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74421" w:rsidP="00736CB3">
      <w:pPr>
        <w:rPr>
          <w:rFonts w:ascii="Arial" w:hAnsi="Arial" w:cs="Arial"/>
          <w:b/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3267075" cy="779796"/>
            <wp:effectExtent l="0" t="0" r="0" b="1270"/>
            <wp:docPr id="16" name="Picture 16" descr="C:\Users\pruxandra\Desktop\logo-p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uxandra\Desktop\logo-pi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7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074421" w:rsidRDefault="00074421" w:rsidP="00074421">
      <w:pPr>
        <w:jc w:val="center"/>
        <w:rPr>
          <w:rFonts w:ascii="Trebuchet MS" w:hAnsi="Trebuchet MS" w:cs="Arial"/>
          <w:b/>
          <w:sz w:val="72"/>
          <w:szCs w:val="72"/>
          <w:lang w:val="ro-RO"/>
        </w:rPr>
      </w:pPr>
      <w:r w:rsidRPr="00074421">
        <w:rPr>
          <w:rFonts w:ascii="Trebuchet MS" w:hAnsi="Trebuchet MS" w:cs="Arial"/>
          <w:b/>
          <w:sz w:val="72"/>
          <w:szCs w:val="72"/>
          <w:lang w:val="ro-RO"/>
        </w:rPr>
        <w:t xml:space="preserve">PRIBOIU </w:t>
      </w:r>
      <w:r w:rsidR="00795FEC" w:rsidRPr="00074421">
        <w:rPr>
          <w:rFonts w:ascii="Trebuchet MS" w:hAnsi="Trebuchet MS" w:cs="Arial"/>
          <w:b/>
          <w:sz w:val="72"/>
          <w:szCs w:val="72"/>
          <w:lang w:val="ro-RO"/>
        </w:rPr>
        <w:t>INDUSTRIAL</w:t>
      </w:r>
      <w:r w:rsidR="00795FEC" w:rsidRPr="00A53273">
        <w:rPr>
          <w:rFonts w:ascii="Trebuchet MS" w:hAnsi="Trebuchet MS" w:cs="Arial"/>
          <w:b/>
          <w:sz w:val="72"/>
          <w:szCs w:val="72"/>
          <w:lang w:val="ro-RO"/>
        </w:rPr>
        <w:t xml:space="preserve"> </w:t>
      </w:r>
      <w:r w:rsidR="00795FEC">
        <w:rPr>
          <w:rFonts w:ascii="Trebuchet MS" w:hAnsi="Trebuchet MS" w:cs="Arial"/>
          <w:b/>
          <w:sz w:val="72"/>
          <w:szCs w:val="72"/>
          <w:lang w:val="ro-RO"/>
        </w:rPr>
        <w:t>PARK</w:t>
      </w:r>
    </w:p>
    <w:p w:rsidR="00092897" w:rsidRPr="0020377A" w:rsidRDefault="00092897" w:rsidP="00736CB3">
      <w:pPr>
        <w:rPr>
          <w:rFonts w:ascii="Trebuchet MS" w:hAnsi="Trebuchet MS" w:cs="Arial"/>
          <w:b/>
          <w:i/>
          <w:sz w:val="52"/>
          <w:szCs w:val="52"/>
          <w:lang w:val="ro-RO"/>
        </w:rPr>
      </w:pPr>
    </w:p>
    <w:p w:rsidR="00092897" w:rsidRPr="0020377A" w:rsidRDefault="00074421" w:rsidP="00736CB3">
      <w:pPr>
        <w:rPr>
          <w:rFonts w:ascii="Trebuchet MS" w:hAnsi="Trebuchet MS" w:cs="Arial"/>
          <w:b/>
          <w:i/>
          <w:sz w:val="52"/>
          <w:szCs w:val="52"/>
          <w:lang w:val="ro-RO"/>
        </w:rPr>
      </w:pPr>
      <w:r w:rsidRPr="00C9109F">
        <w:rPr>
          <w:rFonts w:ascii="Arial" w:hAnsi="Arial" w:cs="Arial"/>
          <w:noProof/>
          <w:color w:val="505050"/>
          <w:sz w:val="14"/>
          <w:szCs w:val="14"/>
          <w:lang w:val="ro-RO" w:eastAsia="ro-RO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250825</wp:posOffset>
            </wp:positionV>
            <wp:extent cx="6172200" cy="3379470"/>
            <wp:effectExtent l="0" t="0" r="0" b="0"/>
            <wp:wrapNone/>
            <wp:docPr id="5" name="Picture 1" descr="Locatie Parcul Industrial Pribo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tie Parcul Industrial Priboi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3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897" w:rsidRPr="0020377A" w:rsidRDefault="00092897" w:rsidP="00736CB3">
      <w:pPr>
        <w:rPr>
          <w:rFonts w:ascii="Trebuchet MS" w:hAnsi="Trebuchet MS" w:cs="Arial"/>
          <w:b/>
          <w:i/>
          <w:sz w:val="52"/>
          <w:szCs w:val="52"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092897">
      <w:pPr>
        <w:shd w:val="clear" w:color="auto" w:fill="F5F5F5"/>
        <w:jc w:val="center"/>
        <w:rPr>
          <w:rFonts w:ascii="Arial" w:hAnsi="Arial" w:cs="Arial"/>
          <w:color w:val="505050"/>
          <w:sz w:val="14"/>
          <w:szCs w:val="14"/>
        </w:rPr>
      </w:pPr>
    </w:p>
    <w:p w:rsidR="00092897" w:rsidRPr="00C9109F" w:rsidRDefault="00092897" w:rsidP="00092897">
      <w:pPr>
        <w:jc w:val="center"/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736CB3">
      <w:pPr>
        <w:rPr>
          <w:rFonts w:ascii="Arial" w:hAnsi="Arial" w:cs="Arial"/>
          <w:b/>
          <w:lang w:val="ro-RO"/>
        </w:rPr>
      </w:pPr>
    </w:p>
    <w:p w:rsidR="00092897" w:rsidRPr="00C9109F" w:rsidRDefault="00092897" w:rsidP="00092897">
      <w:pPr>
        <w:jc w:val="center"/>
        <w:rPr>
          <w:rFonts w:ascii="Arial" w:hAnsi="Arial" w:cs="Arial"/>
          <w:b/>
          <w:lang w:val="ro-RO"/>
        </w:rPr>
      </w:pPr>
      <w:r w:rsidRPr="00C9109F">
        <w:rPr>
          <w:rFonts w:ascii="Arial" w:hAnsi="Arial" w:cs="Arial"/>
          <w:b/>
          <w:lang w:val="ro-RO"/>
        </w:rPr>
        <w:t>- 201</w:t>
      </w:r>
      <w:r w:rsidR="00D41618">
        <w:rPr>
          <w:rFonts w:ascii="Arial" w:hAnsi="Arial" w:cs="Arial"/>
          <w:b/>
          <w:lang w:val="ro-RO"/>
        </w:rPr>
        <w:t>4</w:t>
      </w:r>
      <w:r w:rsidRPr="00C9109F">
        <w:rPr>
          <w:rFonts w:ascii="Arial" w:hAnsi="Arial" w:cs="Arial"/>
          <w:b/>
          <w:lang w:val="ro-RO"/>
        </w:rPr>
        <w:t xml:space="preserve"> -</w:t>
      </w:r>
    </w:p>
    <w:p w:rsidR="001A01F7" w:rsidRPr="00C9109F" w:rsidRDefault="001A01F7" w:rsidP="00736CB3">
      <w:pPr>
        <w:rPr>
          <w:rFonts w:ascii="Arial" w:hAnsi="Arial" w:cs="Arial"/>
          <w:b/>
          <w:lang w:val="ro-RO"/>
        </w:rPr>
      </w:pPr>
    </w:p>
    <w:p w:rsidR="0060553B" w:rsidRPr="00C9109F" w:rsidRDefault="0060553B">
      <w:pPr>
        <w:rPr>
          <w:rFonts w:ascii="Arial" w:hAnsi="Arial" w:cs="Arial"/>
          <w:lang w:val="ro-RO"/>
        </w:rPr>
      </w:pPr>
    </w:p>
    <w:p w:rsidR="00960E80" w:rsidRPr="00C9109F" w:rsidRDefault="00960E80">
      <w:pPr>
        <w:rPr>
          <w:rFonts w:ascii="Arial" w:hAnsi="Arial" w:cs="Arial"/>
          <w:lang w:val="ro-RO"/>
        </w:rPr>
      </w:pPr>
    </w:p>
    <w:p w:rsidR="00A53273" w:rsidRDefault="00A53273" w:rsidP="0060553B">
      <w:pPr>
        <w:pStyle w:val="Style3"/>
        <w:widowControl/>
        <w:spacing w:before="115" w:line="178" w:lineRule="exact"/>
        <w:rPr>
          <w:rStyle w:val="FontStyle17"/>
          <w:rFonts w:ascii="Trebuchet MS" w:hAnsi="Trebuchet MS" w:cs="Arial"/>
          <w:sz w:val="36"/>
          <w:szCs w:val="36"/>
          <w:lang w:val="en-US" w:eastAsia="en-US"/>
        </w:rPr>
      </w:pPr>
    </w:p>
    <w:p w:rsidR="00A53273" w:rsidRDefault="00A53273" w:rsidP="0060553B">
      <w:pPr>
        <w:pStyle w:val="Style3"/>
        <w:widowControl/>
        <w:spacing w:before="115" w:line="178" w:lineRule="exact"/>
        <w:rPr>
          <w:rStyle w:val="FontStyle17"/>
          <w:rFonts w:ascii="Trebuchet MS" w:hAnsi="Trebuchet MS" w:cs="Arial"/>
          <w:sz w:val="36"/>
          <w:szCs w:val="36"/>
          <w:lang w:val="en-US" w:eastAsia="en-US"/>
        </w:rPr>
      </w:pPr>
    </w:p>
    <w:p w:rsidR="00C37295" w:rsidRDefault="00C37295" w:rsidP="0060553B">
      <w:pPr>
        <w:pStyle w:val="Style3"/>
        <w:widowControl/>
        <w:spacing w:before="115" w:line="178" w:lineRule="exact"/>
        <w:rPr>
          <w:rStyle w:val="FontStyle17"/>
          <w:rFonts w:ascii="Trebuchet MS" w:hAnsi="Trebuchet MS" w:cs="Arial"/>
          <w:sz w:val="36"/>
          <w:szCs w:val="36"/>
          <w:lang w:val="en-US" w:eastAsia="en-US"/>
        </w:rPr>
      </w:pPr>
    </w:p>
    <w:p w:rsidR="0060553B" w:rsidRPr="00C37295" w:rsidRDefault="00232F3C" w:rsidP="0060553B">
      <w:pPr>
        <w:pStyle w:val="Style3"/>
        <w:widowControl/>
        <w:spacing w:before="115" w:line="178" w:lineRule="exact"/>
        <w:rPr>
          <w:rStyle w:val="FontStyle17"/>
          <w:rFonts w:ascii="Trebuchet MS" w:hAnsi="Trebuchet MS" w:cs="Arial"/>
          <w:sz w:val="32"/>
          <w:szCs w:val="32"/>
          <w:lang w:val="en-US" w:eastAsia="en-US"/>
        </w:rPr>
      </w:pPr>
      <w:proofErr w:type="spellStart"/>
      <w:r w:rsidRPr="00C37295">
        <w:rPr>
          <w:rStyle w:val="FontStyle17"/>
          <w:rFonts w:ascii="Trebuchet MS" w:hAnsi="Trebuchet MS" w:cs="Arial"/>
          <w:sz w:val="32"/>
          <w:szCs w:val="32"/>
          <w:lang w:val="en-US" w:eastAsia="en-US"/>
        </w:rPr>
        <w:t>Priboiu</w:t>
      </w:r>
      <w:proofErr w:type="spellEnd"/>
      <w:r w:rsidRPr="00C37295">
        <w:rPr>
          <w:rStyle w:val="FontStyle17"/>
          <w:rFonts w:ascii="Trebuchet MS" w:hAnsi="Trebuchet MS" w:cs="Arial"/>
          <w:sz w:val="32"/>
          <w:szCs w:val="32"/>
          <w:lang w:val="en-US" w:eastAsia="en-US"/>
        </w:rPr>
        <w:t xml:space="preserve"> </w:t>
      </w:r>
      <w:r w:rsidR="0060553B" w:rsidRPr="00C37295">
        <w:rPr>
          <w:rStyle w:val="FontStyle17"/>
          <w:rFonts w:ascii="Trebuchet MS" w:hAnsi="Trebuchet MS" w:cs="Arial"/>
          <w:sz w:val="32"/>
          <w:szCs w:val="32"/>
          <w:lang w:val="en-US" w:eastAsia="en-US"/>
        </w:rPr>
        <w:t>Industrial Park</w:t>
      </w:r>
      <w:r w:rsidR="00A53273" w:rsidRPr="00C37295">
        <w:rPr>
          <w:rStyle w:val="FontStyle17"/>
          <w:rFonts w:ascii="Trebuchet MS" w:hAnsi="Trebuchet MS" w:cs="Arial"/>
          <w:sz w:val="32"/>
          <w:szCs w:val="32"/>
          <w:lang w:val="en-US" w:eastAsia="en-US"/>
        </w:rPr>
        <w:t xml:space="preserve"> </w:t>
      </w:r>
    </w:p>
    <w:p w:rsidR="00C37295" w:rsidRDefault="00C37295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967022" w:rsidRPr="005B5B49" w:rsidRDefault="00080031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  <w:proofErr w:type="spellStart"/>
      <w:r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Priboiu</w:t>
      </w:r>
      <w:proofErr w:type="spellEnd"/>
      <w:r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Industrial Park </w:t>
      </w:r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is </w:t>
      </w:r>
      <w:r w:rsidR="00232F3C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locat</w:t>
      </w:r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ed </w:t>
      </w:r>
      <w:r w:rsidR="00232F3C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at </w:t>
      </w:r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14 km </w:t>
      </w:r>
      <w:r w:rsidR="005B5ED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from </w:t>
      </w:r>
      <w:proofErr w:type="spellStart"/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Targoviste</w:t>
      </w:r>
      <w:proofErr w:type="spellEnd"/>
      <w:r w:rsidR="005B5ED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, in the north of the county </w:t>
      </w:r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(on </w:t>
      </w:r>
      <w:r w:rsidR="00232F3C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National </w:t>
      </w:r>
      <w:r w:rsidR="005B5ED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Road </w:t>
      </w:r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DN 71 </w:t>
      </w:r>
      <w:proofErr w:type="spellStart"/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Targoviste</w:t>
      </w:r>
      <w:proofErr w:type="spellEnd"/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- </w:t>
      </w:r>
      <w:proofErr w:type="spellStart"/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Sinaia</w:t>
      </w:r>
      <w:proofErr w:type="spellEnd"/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), </w:t>
      </w:r>
      <w:r w:rsidR="004D6E2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at 9</w:t>
      </w:r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0 km </w:t>
      </w:r>
      <w:r w:rsidR="004D6E2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drive away </w:t>
      </w:r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from Bucharest, </w:t>
      </w:r>
      <w:r w:rsidR="00B4660E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60</w:t>
      </w:r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km from Ploiesti (on </w:t>
      </w:r>
      <w:r w:rsidR="00232F3C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National </w:t>
      </w:r>
      <w:r w:rsidR="005B5ED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Road </w:t>
      </w:r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DN 72 Road)</w:t>
      </w:r>
      <w:r w:rsidR="005B5ED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,</w:t>
      </w:r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85 km from Pitesti (on </w:t>
      </w:r>
      <w:r w:rsidR="00232F3C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National </w:t>
      </w:r>
      <w:r w:rsidR="005B5ED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Road </w:t>
      </w:r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DN 7 Road), </w:t>
      </w:r>
      <w:r w:rsidR="00B4660E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8</w:t>
      </w:r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0 km from </w:t>
      </w:r>
      <w:r w:rsidR="005B5ED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the </w:t>
      </w:r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Henri </w:t>
      </w:r>
      <w:proofErr w:type="spellStart"/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Coanda</w:t>
      </w:r>
      <w:proofErr w:type="spellEnd"/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International Airport</w:t>
      </w:r>
      <w:r w:rsidR="005B5ED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(Bucharest)</w:t>
      </w:r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, </w:t>
      </w:r>
      <w:r w:rsidR="005B5ED8" w:rsidRPr="005B5ED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350 km and 140 km </w:t>
      </w:r>
      <w:r w:rsidR="004D6E2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drive </w:t>
      </w:r>
      <w:r w:rsidR="005B5ED8" w:rsidRPr="005B5ED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away </w:t>
      </w:r>
      <w:r w:rsidR="005B5ED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from </w:t>
      </w:r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Constanta and </w:t>
      </w:r>
      <w:r w:rsidR="004D6E2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Giurgiu</w:t>
      </w:r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harbo</w:t>
      </w:r>
      <w:r w:rsidR="00A8161B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u</w:t>
      </w:r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rs</w:t>
      </w:r>
      <w:proofErr w:type="spellEnd"/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. Moreover, </w:t>
      </w:r>
      <w:proofErr w:type="spellStart"/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Priboiu</w:t>
      </w:r>
      <w:proofErr w:type="spellEnd"/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Industrial Park has its own railway network, connected to </w:t>
      </w:r>
      <w:r w:rsidR="005B5ED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the </w:t>
      </w:r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Bucharest</w:t>
      </w:r>
      <w:r w:rsidR="005B5ED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– </w:t>
      </w:r>
      <w:proofErr w:type="spellStart"/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Targoviste</w:t>
      </w:r>
      <w:proofErr w:type="spellEnd"/>
      <w:r w:rsidR="005B5ED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</w:t>
      </w:r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-</w:t>
      </w:r>
      <w:r w:rsidR="005B5ED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Pietrosita</w:t>
      </w:r>
      <w:proofErr w:type="spellEnd"/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railway, which represents an advantage </w:t>
      </w:r>
      <w:r w:rsidR="005B5ED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in terms of</w:t>
      </w:r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transport of freight and raw materials. </w:t>
      </w:r>
    </w:p>
    <w:p w:rsidR="00967022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967022" w:rsidRPr="005B5B49" w:rsidRDefault="00EE45FD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  <w:r w:rsidRPr="005B5B49">
        <w:rPr>
          <w:rFonts w:ascii="Trebuchet MS" w:hAnsi="Trebuchet MS" w:cs="Arial"/>
          <w:noProof/>
          <w:color w:val="00000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3480436</wp:posOffset>
            </wp:positionH>
            <wp:positionV relativeFrom="paragraph">
              <wp:posOffset>0</wp:posOffset>
            </wp:positionV>
            <wp:extent cx="2266950" cy="17335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5B49">
        <w:rPr>
          <w:rFonts w:ascii="Trebuchet MS" w:hAnsi="Trebuchet MS" w:cs="Arial"/>
          <w:b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0</wp:posOffset>
            </wp:positionV>
            <wp:extent cx="2343150" cy="1733550"/>
            <wp:effectExtent l="0" t="0" r="0" b="0"/>
            <wp:wrapNone/>
            <wp:docPr id="14" name="Picture 14" descr="C:\Users\pruxandra\Desktop\thumb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uxandra\Desktop\thumb_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022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967022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967022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967022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967022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967022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967022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967022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967022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967022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636592" w:rsidRDefault="0060553B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When </w:t>
      </w:r>
      <w:proofErr w:type="spellStart"/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Priboiu</w:t>
      </w:r>
      <w:proofErr w:type="spellEnd"/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Industrial Park was established (</w:t>
      </w:r>
      <w:r w:rsidR="002D155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through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the </w:t>
      </w:r>
      <w:r w:rsidR="002D155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a project developed within </w:t>
      </w:r>
      <w:r w:rsidRPr="005B5B49">
        <w:rPr>
          <w:rStyle w:val="FontStyle19"/>
          <w:rFonts w:ascii="Trebuchet MS" w:hAnsi="Trebuchet MS" w:cs="Arial"/>
          <w:sz w:val="24"/>
          <w:szCs w:val="24"/>
          <w:lang w:val="en-US" w:eastAsia="en-US"/>
        </w:rPr>
        <w:t>PHARE CES 2004-2006 Development of Regional Infrastructure Program</w:t>
      </w:r>
      <w:r w:rsidR="00080031">
        <w:rPr>
          <w:rStyle w:val="FontStyle19"/>
          <w:rFonts w:ascii="Trebuchet MS" w:hAnsi="Trebuchet MS" w:cs="Arial"/>
          <w:sz w:val="24"/>
          <w:szCs w:val="24"/>
          <w:lang w:val="en-US" w:eastAsia="en-US"/>
        </w:rPr>
        <w:t xml:space="preserve">, </w:t>
      </w:r>
      <w:r w:rsidR="00080031" w:rsidRPr="00080031">
        <w:rPr>
          <w:rStyle w:val="FontStyle19"/>
          <w:rFonts w:ascii="Trebuchet MS" w:hAnsi="Trebuchet MS" w:cs="Arial"/>
          <w:i w:val="0"/>
          <w:sz w:val="24"/>
          <w:szCs w:val="24"/>
          <w:lang w:val="en-US" w:eastAsia="en-US"/>
        </w:rPr>
        <w:t xml:space="preserve">whose Beneficiary </w:t>
      </w:r>
      <w:r w:rsidR="00232F3C">
        <w:rPr>
          <w:rStyle w:val="FontStyle19"/>
          <w:rFonts w:ascii="Trebuchet MS" w:hAnsi="Trebuchet MS" w:cs="Arial"/>
          <w:i w:val="0"/>
          <w:sz w:val="24"/>
          <w:szCs w:val="24"/>
          <w:lang w:val="en-US" w:eastAsia="en-US"/>
        </w:rPr>
        <w:t>was</w:t>
      </w:r>
      <w:r w:rsidR="00080031" w:rsidRPr="00080031">
        <w:rPr>
          <w:rStyle w:val="FontStyle19"/>
          <w:rFonts w:ascii="Trebuchet MS" w:hAnsi="Trebuchet MS" w:cs="Arial"/>
          <w:i w:val="0"/>
          <w:sz w:val="24"/>
          <w:szCs w:val="24"/>
          <w:lang w:val="en-US" w:eastAsia="en-US"/>
        </w:rPr>
        <w:t xml:space="preserve"> the </w:t>
      </w:r>
      <w:proofErr w:type="spellStart"/>
      <w:r w:rsidR="00080031" w:rsidRPr="00080031">
        <w:rPr>
          <w:rStyle w:val="FontStyle19"/>
          <w:rFonts w:ascii="Trebuchet MS" w:hAnsi="Trebuchet MS" w:cs="Arial"/>
          <w:i w:val="0"/>
          <w:sz w:val="24"/>
          <w:szCs w:val="24"/>
          <w:lang w:val="en-US" w:eastAsia="en-US"/>
        </w:rPr>
        <w:t>Dambovita</w:t>
      </w:r>
      <w:proofErr w:type="spellEnd"/>
      <w:r w:rsidR="00080031" w:rsidRPr="00080031">
        <w:rPr>
          <w:rStyle w:val="FontStyle19"/>
          <w:rFonts w:ascii="Trebuchet MS" w:hAnsi="Trebuchet MS" w:cs="Arial"/>
          <w:i w:val="0"/>
          <w:sz w:val="24"/>
          <w:szCs w:val="24"/>
          <w:lang w:val="en-US" w:eastAsia="en-US"/>
        </w:rPr>
        <w:t xml:space="preserve"> County Council</w:t>
      </w:r>
      <w:r w:rsidR="003A74DD" w:rsidRPr="005B5B49">
        <w:rPr>
          <w:rStyle w:val="FontStyle19"/>
          <w:rFonts w:ascii="Trebuchet MS" w:hAnsi="Trebuchet MS" w:cs="Arial"/>
          <w:i w:val="0"/>
          <w:sz w:val="24"/>
          <w:szCs w:val="24"/>
          <w:lang w:val="en-US" w:eastAsia="en-US"/>
        </w:rPr>
        <w:t>)</w:t>
      </w:r>
      <w:r w:rsidRPr="005B5B49">
        <w:rPr>
          <w:rStyle w:val="FontStyle19"/>
          <w:rFonts w:ascii="Trebuchet MS" w:hAnsi="Trebuchet MS" w:cs="Arial"/>
          <w:sz w:val="24"/>
          <w:szCs w:val="24"/>
          <w:lang w:val="en-US" w:eastAsia="en-US"/>
        </w:rPr>
        <w:t xml:space="preserve">, 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the old </w:t>
      </w:r>
      <w:proofErr w:type="spellStart"/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Priboiu</w:t>
      </w:r>
      <w:proofErr w:type="spellEnd"/>
      <w:r w:rsidR="005C3AF7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-</w:t>
      </w:r>
      <w:r w:rsidR="005C3AF7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Branesti</w:t>
      </w:r>
      <w:proofErr w:type="spellEnd"/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industrial area was rehabilitated with </w:t>
      </w:r>
      <w:r w:rsidR="002D155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a view to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developing a modern and attractive business infrastructure. The </w:t>
      </w:r>
      <w:r w:rsidR="00A8161B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damaged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buildings were demolished, those that were </w:t>
      </w:r>
      <w:r w:rsidR="003A74DD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s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till functional were restored and equipped, new </w:t>
      </w:r>
      <w:r w:rsidR="00A8161B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buildings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and interior access roads were constructed. At the same time, all utilities necessary </w:t>
      </w:r>
      <w:r w:rsidR="00A8161B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to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an industrial park were also provided. </w:t>
      </w:r>
    </w:p>
    <w:p w:rsidR="00636592" w:rsidRDefault="0063659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C9109F" w:rsidRPr="005B5B49" w:rsidRDefault="0060553B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The investment at </w:t>
      </w:r>
      <w:proofErr w:type="spellStart"/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Priboiu</w:t>
      </w:r>
      <w:proofErr w:type="spellEnd"/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Industrial Park w</w:t>
      </w:r>
      <w:r w:rsidR="00CF105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as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initiated in 2007 and</w:t>
      </w:r>
      <w:r w:rsidR="00080031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,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</w:t>
      </w:r>
      <w:r w:rsidR="00A8161B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at present</w:t>
      </w:r>
      <w:r w:rsidR="00080031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,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the Park is completed. Covering a</w:t>
      </w:r>
      <w:r w:rsidR="002D155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n area 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of 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32 hectares,</w:t>
      </w:r>
      <w:r w:rsidRPr="005B5B49">
        <w:rPr>
          <w:rStyle w:val="FontStyle20"/>
          <w:rFonts w:ascii="Trebuchet MS" w:hAnsi="Trebuchet MS" w:cs="Arial"/>
          <w:sz w:val="24"/>
          <w:szCs w:val="24"/>
          <w:lang w:val="en-US" w:eastAsia="en-US"/>
        </w:rPr>
        <w:t xml:space="preserve"> 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the Park was designed as an attractive business infrastructure in </w:t>
      </w:r>
      <w:r w:rsidR="00CF105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the 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northern </w:t>
      </w:r>
      <w:r w:rsidR="00CF105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part of the </w:t>
      </w:r>
      <w:proofErr w:type="spellStart"/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Dambovita</w:t>
      </w:r>
      <w:proofErr w:type="spellEnd"/>
      <w:r w:rsidR="00CF105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County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. The creation of jobs and the development of the </w:t>
      </w:r>
      <w:r w:rsidR="00CF105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entire area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from economic and social point of view</w:t>
      </w:r>
      <w:r w:rsidR="00CF105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s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were also </w:t>
      </w:r>
      <w:r w:rsidR="00CF105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taken into 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consider</w:t>
      </w:r>
      <w:r w:rsidR="00CF105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ation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.  </w:t>
      </w:r>
    </w:p>
    <w:p w:rsidR="00C9109F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  <w:r w:rsidRPr="005B5B49">
        <w:rPr>
          <w:rFonts w:ascii="Trebuchet MS" w:eastAsia="Times New Roman" w:hAnsi="Trebuchet MS" w:cs="Times New Roman"/>
          <w:b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136525</wp:posOffset>
            </wp:positionV>
            <wp:extent cx="2219325" cy="1664335"/>
            <wp:effectExtent l="0" t="0" r="9525" b="0"/>
            <wp:wrapNone/>
            <wp:docPr id="11" name="Picture 11" descr="Picture 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05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5B49">
        <w:rPr>
          <w:rFonts w:ascii="Trebuchet MS" w:hAnsi="Trebuchet MS" w:cs="Arial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133985</wp:posOffset>
            </wp:positionV>
            <wp:extent cx="2263140" cy="1668780"/>
            <wp:effectExtent l="0" t="0" r="3810" b="7620"/>
            <wp:wrapNone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09F" w:rsidRPr="005B5B49" w:rsidRDefault="00C9109F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C9109F" w:rsidRPr="005B5B49" w:rsidRDefault="00C9109F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C9109F" w:rsidRPr="005B5B49" w:rsidRDefault="00C9109F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  <w:r w:rsidRPr="005B5B49">
        <w:rPr>
          <w:rFonts w:ascii="Trebuchet MS" w:hAnsi="Trebuchet MS" w:cs="Arial"/>
          <w:noProof/>
        </w:rPr>
        <w:t xml:space="preserve"> </w:t>
      </w:r>
    </w:p>
    <w:p w:rsidR="00C9109F" w:rsidRPr="005B5B49" w:rsidRDefault="00C9109F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C9109F" w:rsidRPr="005B5B49" w:rsidRDefault="00C9109F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C9109F" w:rsidRPr="005B5B49" w:rsidRDefault="00C9109F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C9109F" w:rsidRPr="005B5B49" w:rsidRDefault="00C9109F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C9109F" w:rsidRPr="005B5B49" w:rsidRDefault="00C9109F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C9109F" w:rsidRPr="005B5B49" w:rsidRDefault="00C9109F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C9109F" w:rsidRPr="005B5B49" w:rsidRDefault="00C9109F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636592" w:rsidRDefault="0060553B" w:rsidP="009965D9">
      <w:pPr>
        <w:pStyle w:val="Style7"/>
        <w:widowControl/>
        <w:spacing w:line="240" w:lineRule="auto"/>
        <w:rPr>
          <w:rStyle w:val="FontStyle20"/>
          <w:rFonts w:ascii="Trebuchet MS" w:hAnsi="Trebuchet MS" w:cs="Arial"/>
          <w:sz w:val="24"/>
          <w:szCs w:val="24"/>
          <w:lang w:val="en-US" w:eastAsia="en-US"/>
        </w:rPr>
      </w:pP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Regarding its infrastructure, </w:t>
      </w:r>
      <w:proofErr w:type="spellStart"/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Priboiu</w:t>
      </w:r>
      <w:proofErr w:type="spellEnd"/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Industrial Park </w:t>
      </w:r>
      <w:r w:rsidR="00CF1058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provides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the following facilities: </w:t>
      </w:r>
      <w:r w:rsidR="00236F65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a 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paved road</w:t>
      </w:r>
      <w:r w:rsidR="008225E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 network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, </w:t>
      </w:r>
      <w:r w:rsidR="00D14EF8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car 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park</w:t>
      </w:r>
      <w:r w:rsidR="00A8161B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s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, concrete platforms</w:t>
      </w:r>
      <w:r w:rsidR="00D72B53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,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 </w:t>
      </w:r>
      <w:r w:rsidR="00D72B53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an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 own railway</w:t>
      </w:r>
      <w:r w:rsidR="00D72B53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,</w:t>
      </w:r>
      <w:r w:rsidR="000B0C31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 </w:t>
      </w:r>
      <w:r w:rsidR="00D72B53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a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 water tank</w:t>
      </w:r>
      <w:r w:rsidRPr="005B5B49">
        <w:rPr>
          <w:rStyle w:val="FontStyle20"/>
          <w:rFonts w:ascii="Trebuchet MS" w:hAnsi="Trebuchet MS" w:cs="Arial"/>
          <w:sz w:val="24"/>
          <w:szCs w:val="24"/>
          <w:lang w:val="en-US" w:eastAsia="en-US"/>
        </w:rPr>
        <w:t xml:space="preserve"> 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(with a capacity of 500 m</w:t>
      </w:r>
      <w:r w:rsidR="00D72B53">
        <w:rPr>
          <w:rStyle w:val="FontStyle18"/>
          <w:rFonts w:ascii="Trebuchet MS" w:hAnsi="Trebuchet MS" w:cs="Arial"/>
          <w:sz w:val="24"/>
          <w:szCs w:val="24"/>
          <w:vertAlign w:val="superscript"/>
          <w:lang w:val="en-US" w:eastAsia="en-US"/>
        </w:rPr>
        <w:t>3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and pumping stations)</w:t>
      </w:r>
      <w:r w:rsidR="00D72B53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,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</w:t>
      </w:r>
      <w:r w:rsidR="004755E7"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concrete platform</w:t>
      </w:r>
      <w:r w:rsidR="00A8161B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s</w:t>
      </w:r>
      <w:r w:rsidR="004755E7"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 </w:t>
      </w:r>
      <w:r w:rsidR="008225E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on </w:t>
      </w:r>
      <w:r w:rsidR="004755E7"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which 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the wastewater treatment plant and the rainwater pumping station</w:t>
      </w:r>
      <w:r w:rsidR="008225E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,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 with decanter basins</w:t>
      </w:r>
      <w:r w:rsidR="008225E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, </w:t>
      </w:r>
      <w:r w:rsidR="00236F65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were</w:t>
      </w:r>
      <w:r w:rsidR="008225E9"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 built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; a power </w:t>
      </w:r>
      <w:r w:rsidR="00FA050F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building</w:t>
      </w:r>
      <w:r w:rsidRPr="005B5B49">
        <w:rPr>
          <w:rStyle w:val="FontStyle20"/>
          <w:rFonts w:ascii="Trebuchet MS" w:hAnsi="Trebuchet MS" w:cs="Arial"/>
          <w:sz w:val="24"/>
          <w:szCs w:val="24"/>
          <w:lang w:val="en-US" w:eastAsia="en-US"/>
        </w:rPr>
        <w:t xml:space="preserve"> 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(</w:t>
      </w:r>
      <w:r w:rsidR="00080031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a 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supply point </w:t>
      </w:r>
      <w:r w:rsidR="00236F65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of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medium voltage power, </w:t>
      </w:r>
      <w:r w:rsidR="00236F65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a </w:t>
      </w:r>
      <w:r w:rsidR="00236F65" w:rsidRPr="00236F65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power transformer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, </w:t>
      </w:r>
      <w:r w:rsidR="00C0714C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a 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low voltage panel); </w:t>
      </w:r>
      <w:r w:rsidR="00636592" w:rsidRPr="00636592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power transformer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s for the medium voltage power network; </w:t>
      </w:r>
      <w:r w:rsidR="00636592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a 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gas regulation </w:t>
      </w:r>
      <w:r w:rsidR="00636592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station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; </w:t>
      </w:r>
      <w:r w:rsidR="00080031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car 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access roads</w:t>
      </w:r>
      <w:r w:rsidR="00636592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 and sidewalks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; a </w:t>
      </w:r>
      <w:r w:rsidR="00636592" w:rsidRPr="00636592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metal fence in front of the </w:t>
      </w:r>
      <w:r w:rsidR="00636592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P</w:t>
      </w:r>
      <w:r w:rsidR="00636592" w:rsidRPr="00636592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ark 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and a perimeter fence made of concrete prefabricates; </w:t>
      </w:r>
      <w:r w:rsidR="00080031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a</w:t>
      </w:r>
      <w:r w:rsidR="00636592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n</w:t>
      </w:r>
      <w:r w:rsidR="00080031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 entrance </w:t>
      </w:r>
      <w:r w:rsidR="00636592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booth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. 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The Park's utilities </w:t>
      </w:r>
      <w:r w:rsidR="00080031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include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: 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low and medium power </w:t>
      </w:r>
      <w:r w:rsidR="00636592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supply 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networks</w:t>
      </w:r>
      <w:r w:rsidR="00080031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,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 </w:t>
      </w:r>
      <w:r w:rsidR="00080031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a 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street lighting network; </w:t>
      </w:r>
      <w:r w:rsidR="00080031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an 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alarm and surveillance</w:t>
      </w:r>
      <w:r w:rsidR="00080031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 system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; </w:t>
      </w:r>
      <w:r w:rsidR="00080031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a 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water </w:t>
      </w:r>
      <w:r w:rsidR="00080031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lastRenderedPageBreak/>
        <w:t xml:space="preserve">supply 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network (sprinklers, fire hydrants, drinking water); </w:t>
      </w:r>
      <w:r w:rsidR="00080031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a 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gas </w:t>
      </w:r>
      <w:r w:rsidR="00080031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supply 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network; </w:t>
      </w:r>
      <w:r w:rsidR="00496751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a </w:t>
      </w:r>
      <w:r w:rsidR="00080031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rainwater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 sewerage network; </w:t>
      </w:r>
      <w:r w:rsidR="00496751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 xml:space="preserve">a wastewater </w:t>
      </w:r>
      <w:r w:rsidRPr="005B5B49">
        <w:rPr>
          <w:rStyle w:val="FontStyle20"/>
          <w:rFonts w:ascii="Trebuchet MS" w:hAnsi="Trebuchet MS" w:cs="Arial"/>
          <w:b w:val="0"/>
          <w:sz w:val="24"/>
          <w:szCs w:val="24"/>
          <w:lang w:val="en-US" w:eastAsia="en-US"/>
        </w:rPr>
        <w:t>sewerage network.</w:t>
      </w:r>
      <w:r w:rsidRPr="005B5B49">
        <w:rPr>
          <w:rStyle w:val="FontStyle20"/>
          <w:rFonts w:ascii="Trebuchet MS" w:hAnsi="Trebuchet MS" w:cs="Arial"/>
          <w:sz w:val="24"/>
          <w:szCs w:val="24"/>
          <w:lang w:val="en-US" w:eastAsia="en-US"/>
        </w:rPr>
        <w:t xml:space="preserve"> </w:t>
      </w:r>
    </w:p>
    <w:p w:rsidR="00636592" w:rsidRDefault="00636592" w:rsidP="009965D9">
      <w:pPr>
        <w:pStyle w:val="Style7"/>
        <w:widowControl/>
        <w:spacing w:line="240" w:lineRule="auto"/>
        <w:rPr>
          <w:rStyle w:val="FontStyle20"/>
          <w:rFonts w:ascii="Trebuchet MS" w:hAnsi="Trebuchet MS" w:cs="Arial"/>
          <w:sz w:val="24"/>
          <w:szCs w:val="24"/>
          <w:lang w:val="en-US" w:eastAsia="en-US"/>
        </w:rPr>
      </w:pPr>
    </w:p>
    <w:p w:rsidR="00636592" w:rsidRDefault="008466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The Park is managed by SC </w:t>
      </w:r>
      <w:proofErr w:type="spellStart"/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Parc</w:t>
      </w:r>
      <w:proofErr w:type="spellEnd"/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Industrial </w:t>
      </w:r>
      <w:proofErr w:type="spellStart"/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Priboiu</w:t>
      </w:r>
      <w:proofErr w:type="spellEnd"/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SA, whose sole shareholder is </w:t>
      </w:r>
      <w:proofErr w:type="spellStart"/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Dambovita</w:t>
      </w:r>
      <w:proofErr w:type="spellEnd"/>
      <w:r w:rsidR="0060553B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County Council. </w:t>
      </w:r>
    </w:p>
    <w:p w:rsidR="00636592" w:rsidRDefault="0063659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9965D9" w:rsidRPr="005B5B49" w:rsidRDefault="0060553B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The Park</w:t>
      </w:r>
      <w:r w:rsidR="00496751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is suitable for developing </w:t>
      </w:r>
      <w:r w:rsidR="006A2900" w:rsidRPr="006A2900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activities </w:t>
      </w:r>
      <w:r w:rsidR="006A2900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such as: </w:t>
      </w:r>
      <w:r w:rsidR="004C731A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manufacturing</w:t>
      </w:r>
      <w:r w:rsidR="00496751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industry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, </w:t>
      </w:r>
      <w:r w:rsidR="00636592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high tech industries, 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banking and financial, </w:t>
      </w:r>
      <w:r w:rsidR="003A4C4F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consultancy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, design, research and development, as well as business administration activities. </w:t>
      </w:r>
    </w:p>
    <w:p w:rsidR="00967022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  <w:r w:rsidRPr="005B5B49">
        <w:rPr>
          <w:rFonts w:ascii="Trebuchet MS" w:hAnsi="Trebuchet MS"/>
          <w:b/>
          <w:noProof/>
          <w:sz w:val="22"/>
          <w:szCs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1654276</wp:posOffset>
            </wp:positionH>
            <wp:positionV relativeFrom="paragraph">
              <wp:posOffset>144684</wp:posOffset>
            </wp:positionV>
            <wp:extent cx="3211926" cy="1985827"/>
            <wp:effectExtent l="0" t="0" r="0" b="0"/>
            <wp:wrapNone/>
            <wp:docPr id="12" name="Picture 12" descr="Picture 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 06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641" cy="198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7022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967022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967022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967022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967022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967022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967022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967022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967022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967022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967022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967022" w:rsidRPr="005B5B49" w:rsidRDefault="00967022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6A2900" w:rsidRDefault="00E468AF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eastAsia="en-US"/>
        </w:rPr>
      </w:pPr>
      <w:r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At present</w:t>
      </w:r>
      <w:r w:rsidR="00496751" w:rsidRPr="00496751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, 4 companies</w:t>
      </w:r>
      <w:r w:rsidR="006A2900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(with a total of 290 employees)</w:t>
      </w:r>
      <w:r w:rsidR="00496751" w:rsidRPr="00496751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</w:t>
      </w:r>
      <w:r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work</w:t>
      </w:r>
      <w:r w:rsidR="006A2900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in the </w:t>
      </w:r>
      <w:proofErr w:type="spellStart"/>
      <w:r w:rsidR="006A2900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Priboiu</w:t>
      </w:r>
      <w:proofErr w:type="spellEnd"/>
      <w:r w:rsidR="006A2900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Industrial Park</w:t>
      </w:r>
      <w:r w:rsidR="004755E7" w:rsidRPr="005B5B49">
        <w:rPr>
          <w:rStyle w:val="FontStyle18"/>
          <w:rFonts w:ascii="Trebuchet MS" w:hAnsi="Trebuchet MS" w:cs="Arial"/>
          <w:sz w:val="24"/>
          <w:szCs w:val="24"/>
          <w:lang w:eastAsia="en-US"/>
        </w:rPr>
        <w:t xml:space="preserve">. </w:t>
      </w:r>
    </w:p>
    <w:p w:rsidR="006A2900" w:rsidRDefault="006A2900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eastAsia="en-US"/>
        </w:rPr>
      </w:pPr>
    </w:p>
    <w:p w:rsidR="004755E7" w:rsidRPr="005B5B49" w:rsidRDefault="004755E7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  <w:r w:rsidRPr="005B5B49">
        <w:rPr>
          <w:rStyle w:val="FontStyle18"/>
          <w:rFonts w:ascii="Trebuchet MS" w:hAnsi="Trebuchet MS" w:cs="Arial"/>
          <w:sz w:val="24"/>
          <w:szCs w:val="24"/>
          <w:lang w:eastAsia="en-US"/>
        </w:rPr>
        <w:t>Since late</w:t>
      </w:r>
      <w:r w:rsidR="00450E6C">
        <w:rPr>
          <w:rStyle w:val="FontStyle18"/>
          <w:rFonts w:ascii="Trebuchet MS" w:hAnsi="Trebuchet MS" w:cs="Arial"/>
          <w:sz w:val="24"/>
          <w:szCs w:val="24"/>
          <w:lang w:eastAsia="en-US"/>
        </w:rPr>
        <w:t xml:space="preserve"> </w:t>
      </w:r>
      <w:r w:rsidR="00496751">
        <w:rPr>
          <w:rStyle w:val="FontStyle18"/>
          <w:rFonts w:ascii="Trebuchet MS" w:hAnsi="Trebuchet MS" w:cs="Arial"/>
          <w:sz w:val="24"/>
          <w:szCs w:val="24"/>
          <w:lang w:eastAsia="en-US"/>
        </w:rPr>
        <w:t>December 2013</w:t>
      </w:r>
      <w:r w:rsidRPr="005B5B49">
        <w:rPr>
          <w:rStyle w:val="FontStyle18"/>
          <w:rFonts w:ascii="Trebuchet MS" w:hAnsi="Trebuchet MS" w:cs="Arial"/>
          <w:sz w:val="24"/>
          <w:szCs w:val="24"/>
          <w:lang w:eastAsia="en-US"/>
        </w:rPr>
        <w:t xml:space="preserve">, </w:t>
      </w:r>
      <w:r w:rsidR="00496751">
        <w:rPr>
          <w:rStyle w:val="FontStyle18"/>
          <w:rFonts w:ascii="Trebuchet MS" w:hAnsi="Trebuchet MS" w:cs="Arial"/>
          <w:sz w:val="24"/>
          <w:szCs w:val="24"/>
          <w:lang w:eastAsia="en-US"/>
        </w:rPr>
        <w:t xml:space="preserve">a processing plant producing </w:t>
      </w:r>
      <w:r w:rsidRPr="005B5B49">
        <w:rPr>
          <w:rStyle w:val="FontStyle18"/>
          <w:rFonts w:ascii="Trebuchet MS" w:hAnsi="Trebuchet MS" w:cs="Arial"/>
          <w:sz w:val="24"/>
          <w:szCs w:val="24"/>
          <w:lang w:eastAsia="en-US"/>
        </w:rPr>
        <w:t xml:space="preserve">natural </w:t>
      </w:r>
      <w:r w:rsidR="006A2900">
        <w:rPr>
          <w:rStyle w:val="FontStyle18"/>
          <w:rFonts w:ascii="Trebuchet MS" w:hAnsi="Trebuchet MS" w:cs="Arial"/>
          <w:sz w:val="24"/>
          <w:szCs w:val="24"/>
          <w:lang w:eastAsia="en-US"/>
        </w:rPr>
        <w:t>membranes</w:t>
      </w:r>
      <w:r w:rsidR="00496751">
        <w:rPr>
          <w:rStyle w:val="FontStyle18"/>
          <w:rFonts w:ascii="Trebuchet MS" w:hAnsi="Trebuchet MS" w:cs="Arial"/>
          <w:sz w:val="24"/>
          <w:szCs w:val="24"/>
          <w:lang w:eastAsia="en-US"/>
        </w:rPr>
        <w:t xml:space="preserve"> </w:t>
      </w:r>
      <w:r w:rsidR="006A2900">
        <w:rPr>
          <w:rStyle w:val="FontStyle18"/>
          <w:rFonts w:ascii="Trebuchet MS" w:hAnsi="Trebuchet MS" w:cs="Arial"/>
          <w:sz w:val="24"/>
          <w:szCs w:val="24"/>
          <w:lang w:eastAsia="en-US"/>
        </w:rPr>
        <w:t xml:space="preserve">has been under construction </w:t>
      </w:r>
      <w:r w:rsidR="00496751">
        <w:rPr>
          <w:rStyle w:val="FontStyle18"/>
          <w:rFonts w:ascii="Trebuchet MS" w:hAnsi="Trebuchet MS" w:cs="Arial"/>
          <w:sz w:val="24"/>
          <w:szCs w:val="24"/>
          <w:lang w:eastAsia="en-US"/>
        </w:rPr>
        <w:t>(the value of this investment being 4,500,000 Euros)</w:t>
      </w:r>
      <w:r w:rsidRPr="005B5B49">
        <w:rPr>
          <w:rStyle w:val="FontStyle18"/>
          <w:rFonts w:ascii="Trebuchet MS" w:hAnsi="Trebuchet MS" w:cs="Arial"/>
          <w:sz w:val="24"/>
          <w:szCs w:val="24"/>
          <w:lang w:eastAsia="en-US"/>
        </w:rPr>
        <w:t xml:space="preserve">, which will create </w:t>
      </w:r>
      <w:r w:rsidR="006A2900">
        <w:rPr>
          <w:rStyle w:val="FontStyle18"/>
          <w:rFonts w:ascii="Trebuchet MS" w:hAnsi="Trebuchet MS" w:cs="Arial"/>
          <w:sz w:val="24"/>
          <w:szCs w:val="24"/>
          <w:lang w:eastAsia="en-US"/>
        </w:rPr>
        <w:t xml:space="preserve">about </w:t>
      </w:r>
      <w:r w:rsidRPr="005B5B49">
        <w:rPr>
          <w:rStyle w:val="FontStyle18"/>
          <w:rFonts w:ascii="Trebuchet MS" w:hAnsi="Trebuchet MS" w:cs="Arial"/>
          <w:sz w:val="24"/>
          <w:szCs w:val="24"/>
          <w:lang w:eastAsia="en-US"/>
        </w:rPr>
        <w:t xml:space="preserve">150 </w:t>
      </w:r>
      <w:r w:rsidR="009965D9" w:rsidRPr="005B5B49">
        <w:rPr>
          <w:rStyle w:val="FontStyle18"/>
          <w:rFonts w:ascii="Trebuchet MS" w:hAnsi="Trebuchet MS" w:cs="Arial"/>
          <w:sz w:val="24"/>
          <w:szCs w:val="24"/>
          <w:lang w:eastAsia="en-US"/>
        </w:rPr>
        <w:t>jobs</w:t>
      </w:r>
      <w:r w:rsidR="00967022" w:rsidRPr="005B5B49">
        <w:rPr>
          <w:rStyle w:val="FontStyle18"/>
          <w:rFonts w:ascii="Trebuchet MS" w:hAnsi="Trebuchet MS" w:cs="Arial"/>
          <w:sz w:val="24"/>
          <w:szCs w:val="24"/>
          <w:lang w:eastAsia="en-US"/>
        </w:rPr>
        <w:t>.</w:t>
      </w:r>
    </w:p>
    <w:p w:rsidR="00496751" w:rsidRDefault="00496751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496751" w:rsidRDefault="00496751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  <w:r w:rsidRPr="00496751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Since May 2014</w:t>
      </w:r>
      <w:r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, in</w:t>
      </w:r>
      <w:r w:rsidRPr="00496751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the building of the Park Business Centre</w:t>
      </w:r>
      <w:r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,</w:t>
      </w:r>
      <w:r w:rsidRPr="00496751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in association with the University </w:t>
      </w:r>
      <w:proofErr w:type="spellStart"/>
      <w:r w:rsidRPr="00496751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Valahia</w:t>
      </w:r>
      <w:proofErr w:type="spellEnd"/>
      <w:r w:rsidR="006A2900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of </w:t>
      </w:r>
      <w:proofErr w:type="spellStart"/>
      <w:r w:rsidR="006A2900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Targoviste</w:t>
      </w:r>
      <w:proofErr w:type="spellEnd"/>
      <w:r w:rsidRPr="00496751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, a</w:t>
      </w:r>
      <w:r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</w:t>
      </w:r>
      <w:r w:rsidRPr="00496751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business incubator</w:t>
      </w:r>
      <w:r w:rsidR="00232F3C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, </w:t>
      </w:r>
      <w:r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a</w:t>
      </w:r>
      <w:r w:rsidRPr="00496751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A2900" w:rsidRPr="00496751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centr</w:t>
      </w:r>
      <w:r w:rsidR="006A2900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e</w:t>
      </w:r>
      <w:proofErr w:type="spellEnd"/>
      <w:r w:rsidR="006A2900" w:rsidRPr="00496751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</w:t>
      </w:r>
      <w:r w:rsidR="006A2900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of</w:t>
      </w:r>
      <w:r w:rsidR="006A2900" w:rsidRPr="00496751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technology transfer and </w:t>
      </w:r>
      <w:r w:rsidR="006A2900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IT, and a </w:t>
      </w:r>
      <w:proofErr w:type="spellStart"/>
      <w:r w:rsidR="006A2900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c</w:t>
      </w:r>
      <w:r w:rsidR="006A2900" w:rsidRPr="00496751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entr</w:t>
      </w:r>
      <w:r w:rsidR="003128D7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e</w:t>
      </w:r>
      <w:proofErr w:type="spellEnd"/>
      <w:r w:rsidR="006A2900" w:rsidRPr="00496751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</w:t>
      </w:r>
      <w:r w:rsidR="006A2900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of</w:t>
      </w:r>
      <w:r w:rsidR="006A2900" w:rsidRPr="00496751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scientific research </w:t>
      </w:r>
      <w:r w:rsidRPr="00496751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in the fields of management and marketing</w:t>
      </w:r>
      <w:r w:rsidR="00232F3C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have been working</w:t>
      </w:r>
      <w:r w:rsidRPr="00496751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.</w:t>
      </w:r>
    </w:p>
    <w:p w:rsidR="00496751" w:rsidRDefault="00496751" w:rsidP="009965D9">
      <w:pPr>
        <w:pStyle w:val="Style7"/>
        <w:widowControl/>
        <w:spacing w:line="240" w:lineRule="auto"/>
        <w:rPr>
          <w:rStyle w:val="FontStyle18"/>
          <w:rFonts w:ascii="Trebuchet MS" w:hAnsi="Trebuchet MS" w:cs="Arial"/>
          <w:sz w:val="24"/>
          <w:szCs w:val="24"/>
          <w:lang w:val="en-US" w:eastAsia="en-US"/>
        </w:rPr>
      </w:pPr>
    </w:p>
    <w:p w:rsidR="0060553B" w:rsidRPr="005B5B49" w:rsidRDefault="0060553B" w:rsidP="009965D9">
      <w:pPr>
        <w:pStyle w:val="Style7"/>
        <w:widowControl/>
        <w:spacing w:line="240" w:lineRule="auto"/>
        <w:rPr>
          <w:rStyle w:val="FontStyle16"/>
          <w:rFonts w:ascii="Trebuchet MS" w:hAnsi="Trebuchet MS" w:cs="Arial"/>
          <w:lang w:val="en-US" w:eastAsia="en-US"/>
        </w:rPr>
      </w:pP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The Park </w:t>
      </w:r>
      <w:r w:rsidR="00232F3C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intends to develop production activities, goods storage</w:t>
      </w:r>
      <w:r w:rsidR="003128D7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,</w:t>
      </w:r>
      <w:r w:rsidR="00232F3C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</w:t>
      </w:r>
      <w:r w:rsidR="003128D7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and 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logistics service,</w:t>
      </w:r>
      <w:r w:rsidR="00232F3C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therefore it provides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</w:t>
      </w:r>
      <w:r w:rsidR="003128D7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the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Romanian and foreign invest</w:t>
      </w:r>
      <w:r w:rsidR="004755E7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ors </w:t>
      </w:r>
      <w:r w:rsidR="003128D7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both </w:t>
      </w:r>
      <w:r w:rsidR="004755E7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adequate spaces and </w:t>
      </w:r>
      <w:r w:rsidR="00232F3C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a number of </w:t>
      </w:r>
      <w:r w:rsidR="004755E7"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6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plots of land with </w:t>
      </w:r>
      <w:r w:rsidR="00232F3C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areas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</w:t>
      </w:r>
      <w:r w:rsidR="00232F3C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ranging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</w:t>
      </w:r>
      <w:r w:rsidR="00232F3C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from 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10,000 m</w:t>
      </w:r>
      <w:r w:rsidRPr="005B5B49">
        <w:rPr>
          <w:rStyle w:val="FontStyle18"/>
          <w:rFonts w:ascii="Trebuchet MS" w:hAnsi="Trebuchet MS" w:cs="Arial"/>
          <w:sz w:val="24"/>
          <w:szCs w:val="24"/>
          <w:vertAlign w:val="superscript"/>
          <w:lang w:val="en-US" w:eastAsia="en-US"/>
        </w:rPr>
        <w:t>2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</w:t>
      </w:r>
      <w:r w:rsidR="00232F3C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>to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 30,000 m</w:t>
      </w:r>
      <w:r w:rsidRPr="005B5B49">
        <w:rPr>
          <w:rStyle w:val="FontStyle18"/>
          <w:rFonts w:ascii="Trebuchet MS" w:hAnsi="Trebuchet MS" w:cs="Arial"/>
          <w:sz w:val="24"/>
          <w:szCs w:val="24"/>
          <w:vertAlign w:val="superscript"/>
          <w:lang w:val="en-US" w:eastAsia="en-US"/>
        </w:rPr>
        <w:t>2</w:t>
      </w:r>
      <w:r w:rsidRPr="005B5B49">
        <w:rPr>
          <w:rStyle w:val="FontStyle18"/>
          <w:rFonts w:ascii="Trebuchet MS" w:hAnsi="Trebuchet MS" w:cs="Arial"/>
          <w:sz w:val="24"/>
          <w:szCs w:val="24"/>
          <w:lang w:val="en-US" w:eastAsia="en-US"/>
        </w:rPr>
        <w:t xml:space="preserve">. </w:t>
      </w:r>
    </w:p>
    <w:p w:rsidR="00C37295" w:rsidRDefault="00C37295" w:rsidP="00DE63D7">
      <w:pPr>
        <w:rPr>
          <w:rFonts w:ascii="Book Antiqua" w:hAnsi="Book Antiqua"/>
          <w:b/>
          <w:sz w:val="44"/>
          <w:szCs w:val="44"/>
          <w:lang w:val="it-IT"/>
        </w:rPr>
      </w:pPr>
    </w:p>
    <w:p w:rsidR="00DE63D7" w:rsidRDefault="00DE63D7" w:rsidP="00DE63D7">
      <w:pPr>
        <w:rPr>
          <w:rFonts w:ascii="Book Antiqua" w:hAnsi="Book Antiqua"/>
          <w:b/>
          <w:sz w:val="44"/>
          <w:szCs w:val="44"/>
          <w:lang w:val="it-IT"/>
        </w:rPr>
      </w:pPr>
      <w:r>
        <w:rPr>
          <w:rFonts w:ascii="Book Antiqua" w:hAnsi="Book Antiqua"/>
          <w:b/>
          <w:sz w:val="44"/>
          <w:szCs w:val="44"/>
          <w:lang w:val="it-IT"/>
        </w:rPr>
        <w:t xml:space="preserve">             </w:t>
      </w:r>
      <w:r w:rsidR="00431106">
        <w:rPr>
          <w:rFonts w:ascii="Book Antiqua" w:hAnsi="Book Antiqua"/>
          <w:b/>
          <w:sz w:val="44"/>
          <w:szCs w:val="44"/>
          <w:lang w:val="it-IT"/>
        </w:rPr>
        <w:t xml:space="preserve">  </w:t>
      </w:r>
      <w:r w:rsidR="000A4B32">
        <w:rPr>
          <w:rFonts w:ascii="Book Antiqua" w:hAnsi="Book Antiqua"/>
          <w:b/>
          <w:sz w:val="44"/>
          <w:szCs w:val="44"/>
          <w:lang w:val="it-IT"/>
        </w:rPr>
        <w:t>PRIBOIU</w:t>
      </w:r>
      <w:r w:rsidR="000A4B32">
        <w:rPr>
          <w:rFonts w:ascii="Book Antiqua" w:hAnsi="Book Antiqua"/>
          <w:b/>
          <w:sz w:val="44"/>
          <w:szCs w:val="44"/>
          <w:lang w:val="it-IT"/>
        </w:rPr>
        <w:t xml:space="preserve"> </w:t>
      </w:r>
      <w:r>
        <w:rPr>
          <w:rFonts w:ascii="Book Antiqua" w:hAnsi="Book Antiqua"/>
          <w:b/>
          <w:sz w:val="44"/>
          <w:szCs w:val="44"/>
          <w:lang w:val="it-IT"/>
        </w:rPr>
        <w:t xml:space="preserve">INDUSTRIAL PARK </w:t>
      </w:r>
    </w:p>
    <w:p w:rsidR="00DE63D7" w:rsidRDefault="00DE63D7" w:rsidP="00DE63D7">
      <w:pPr>
        <w:jc w:val="center"/>
        <w:rPr>
          <w:sz w:val="20"/>
          <w:szCs w:val="20"/>
          <w:lang w:val="it-IT"/>
        </w:rPr>
      </w:pPr>
    </w:p>
    <w:tbl>
      <w:tblPr>
        <w:tblW w:w="0" w:type="auto"/>
        <w:tblInd w:w="40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1908"/>
        <w:gridCol w:w="2520"/>
        <w:gridCol w:w="2214"/>
        <w:gridCol w:w="2704"/>
      </w:tblGrid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DE63D7" w:rsidRDefault="00DE63D7">
            <w:pPr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Region: SOUTH MUNTENIA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DE63D7" w:rsidRDefault="00DE63D7">
            <w:pPr>
              <w:rPr>
                <w:rFonts w:ascii="Book Antiqua" w:hAnsi="Book Antiqua"/>
                <w:b/>
                <w:bCs/>
                <w:color w:val="FFFFFF"/>
                <w:sz w:val="20"/>
                <w:szCs w:val="20"/>
                <w:lang w:val="ro-RO"/>
              </w:rPr>
            </w:pPr>
            <w:r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 xml:space="preserve">Country: </w:t>
            </w:r>
            <w:r w:rsidR="00C74C43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ROMANIA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E63D7" w:rsidRDefault="00C74C43">
            <w:pPr>
              <w:rPr>
                <w:rFonts w:ascii="Book Antiqua" w:hAnsi="Book Antiqua"/>
                <w:b/>
                <w:color w:val="FF000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Address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E63D7" w:rsidRDefault="00C74C43" w:rsidP="00C74C43">
            <w:pPr>
              <w:rPr>
                <w:rFonts w:ascii="Book Antiqua" w:hAnsi="Book Antiqua"/>
                <w:bCs/>
                <w:sz w:val="20"/>
                <w:szCs w:val="20"/>
                <w:lang w:val="ro-RO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val="it-IT"/>
              </w:rPr>
              <w:t>Priboiu</w:t>
            </w:r>
            <w:r>
              <w:rPr>
                <w:rFonts w:ascii="Book Antiqua" w:hAnsi="Book Antiqua"/>
                <w:bCs/>
                <w:sz w:val="20"/>
                <w:szCs w:val="20"/>
                <w:lang w:val="it-IT"/>
              </w:rPr>
              <w:t xml:space="preserve"> </w:t>
            </w:r>
            <w:r w:rsidR="00DE63D7">
              <w:rPr>
                <w:rFonts w:ascii="Book Antiqua" w:hAnsi="Book Antiqua"/>
                <w:bCs/>
                <w:sz w:val="20"/>
                <w:szCs w:val="20"/>
                <w:lang w:val="it-IT"/>
              </w:rPr>
              <w:t>Village, Brăneşti Commune, Dâmboviţa County</w:t>
            </w:r>
            <w:r w:rsidR="004C731A">
              <w:rPr>
                <w:rFonts w:ascii="Book Antiqua" w:hAnsi="Book Antiqua"/>
                <w:bCs/>
                <w:sz w:val="20"/>
                <w:szCs w:val="20"/>
                <w:lang w:val="it-IT"/>
              </w:rPr>
              <w:t>, Romania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E63D7" w:rsidRDefault="00DE63D7">
            <w:pPr>
              <w:rPr>
                <w:rFonts w:ascii="Book Antiqua" w:hAnsi="Book Antiqua"/>
                <w:bCs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val="it-IT"/>
              </w:rPr>
              <w:t xml:space="preserve">Area 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E63D7" w:rsidRPr="00B24D33" w:rsidRDefault="00DE63D7" w:rsidP="00B24D33">
            <w:pPr>
              <w:rPr>
                <w:rFonts w:ascii="Book Antiqua" w:hAnsi="Book Antiqua"/>
                <w:bCs/>
                <w:sz w:val="20"/>
                <w:szCs w:val="20"/>
                <w:vertAlign w:val="superscript"/>
                <w:lang w:val="it-IT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val="it-IT"/>
              </w:rPr>
              <w:t xml:space="preserve"> 31</w:t>
            </w:r>
            <w:r w:rsidR="004C731A">
              <w:rPr>
                <w:rFonts w:ascii="Book Antiqua" w:hAnsi="Book Antiqua"/>
                <w:bCs/>
                <w:sz w:val="20"/>
                <w:szCs w:val="20"/>
                <w:lang w:val="it-IT"/>
              </w:rPr>
              <w:t>9</w:t>
            </w:r>
            <w:r>
              <w:rPr>
                <w:rFonts w:ascii="Book Antiqua" w:hAnsi="Book Antiqua"/>
                <w:bCs/>
                <w:sz w:val="20"/>
                <w:szCs w:val="20"/>
                <w:lang w:val="it-IT"/>
              </w:rPr>
              <w:t>,255 m</w:t>
            </w:r>
            <w:r w:rsidR="00B24D33">
              <w:rPr>
                <w:rFonts w:ascii="Book Antiqua" w:hAnsi="Book Antiqua"/>
                <w:bCs/>
                <w:sz w:val="20"/>
                <w:szCs w:val="20"/>
                <w:vertAlign w:val="superscript"/>
                <w:lang w:val="it-IT"/>
              </w:rPr>
              <w:t>2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E63D7" w:rsidRDefault="00DE63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Type 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E63D7" w:rsidRDefault="00DE63D7">
            <w:pPr>
              <w:rPr>
                <w:rFonts w:ascii="Book Antiqua" w:hAnsi="Book Antiqua"/>
                <w:bCs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val="it-IT"/>
              </w:rPr>
              <w:t>Industrial park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E63D7" w:rsidRDefault="00DE63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Ownership 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E63D7" w:rsidRDefault="00DE63D7">
            <w:p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Private - </w:t>
            </w:r>
            <w:proofErr w:type="spellStart"/>
            <w:r>
              <w:rPr>
                <w:rFonts w:ascii="Book Antiqua" w:hAnsi="Book Antiqua"/>
                <w:bCs/>
                <w:sz w:val="20"/>
                <w:szCs w:val="20"/>
              </w:rPr>
              <w:t>Dâmboviţa</w:t>
            </w:r>
            <w:proofErr w:type="spellEnd"/>
            <w:r>
              <w:rPr>
                <w:rFonts w:ascii="Book Antiqua" w:hAnsi="Book Antiqua"/>
                <w:bCs/>
                <w:sz w:val="20"/>
                <w:szCs w:val="20"/>
              </w:rPr>
              <w:t xml:space="preserve"> County Council</w:t>
            </w:r>
          </w:p>
        </w:tc>
      </w:tr>
      <w:tr w:rsidR="00DE63D7" w:rsidRPr="00080031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E63D7" w:rsidRDefault="00DE63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Administrating Company 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E63D7" w:rsidRPr="00762FAA" w:rsidRDefault="00DE63D7">
            <w:pPr>
              <w:rPr>
                <w:rFonts w:ascii="Book Antiqua" w:hAnsi="Book Antiqua"/>
                <w:bCs/>
                <w:sz w:val="20"/>
                <w:szCs w:val="20"/>
                <w:lang w:val="es-ES_tradnl"/>
              </w:rPr>
            </w:pPr>
            <w:r w:rsidRPr="00762FAA">
              <w:rPr>
                <w:rFonts w:ascii="Book Antiqua" w:hAnsi="Book Antiqua"/>
                <w:bCs/>
                <w:sz w:val="20"/>
                <w:szCs w:val="20"/>
                <w:lang w:val="es-ES_tradnl"/>
              </w:rPr>
              <w:t xml:space="preserve">S.C. </w:t>
            </w:r>
            <w:proofErr w:type="spellStart"/>
            <w:r w:rsidRPr="00762FAA">
              <w:rPr>
                <w:rFonts w:ascii="Book Antiqua" w:hAnsi="Book Antiqua"/>
                <w:bCs/>
                <w:sz w:val="20"/>
                <w:szCs w:val="20"/>
                <w:lang w:val="es-ES_tradnl"/>
              </w:rPr>
              <w:t>Parc</w:t>
            </w:r>
            <w:proofErr w:type="spellEnd"/>
            <w:r w:rsidRPr="00762FAA">
              <w:rPr>
                <w:rFonts w:ascii="Book Antiqua" w:hAnsi="Book Antiqua"/>
                <w:bCs/>
                <w:sz w:val="20"/>
                <w:szCs w:val="20"/>
                <w:lang w:val="es-ES_tradnl"/>
              </w:rPr>
              <w:t xml:space="preserve"> Industrial </w:t>
            </w:r>
            <w:proofErr w:type="spellStart"/>
            <w:r w:rsidRPr="00762FAA">
              <w:rPr>
                <w:rFonts w:ascii="Book Antiqua" w:hAnsi="Book Antiqua"/>
                <w:bCs/>
                <w:sz w:val="20"/>
                <w:szCs w:val="20"/>
                <w:lang w:val="es-ES_tradnl"/>
              </w:rPr>
              <w:t>Priboiu</w:t>
            </w:r>
            <w:proofErr w:type="spellEnd"/>
            <w:r w:rsidRPr="00762FAA">
              <w:rPr>
                <w:rFonts w:ascii="Book Antiqua" w:hAnsi="Book Antiqua"/>
                <w:bCs/>
                <w:sz w:val="20"/>
                <w:szCs w:val="20"/>
                <w:lang w:val="es-ES_tradnl"/>
              </w:rPr>
              <w:t xml:space="preserve"> S.A.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E63D7" w:rsidRDefault="00DE63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Use 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DE63D7" w:rsidRDefault="004C731A">
            <w:p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</w:t>
            </w:r>
            <w:r w:rsidRPr="004C731A">
              <w:rPr>
                <w:rFonts w:ascii="Book Antiqua" w:hAnsi="Book Antiqua" w:cs="Arial"/>
                <w:sz w:val="20"/>
                <w:szCs w:val="20"/>
              </w:rPr>
              <w:t xml:space="preserve">anufacturing industry, high tech industries, banking and financial, consultancy, design, research and development, as well as business administration activities 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E63D7" w:rsidRDefault="00DE63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Operational Stage 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E63D7" w:rsidRDefault="00DE63D7">
            <w:pPr>
              <w:rPr>
                <w:rFonts w:ascii="Book Antiqua" w:hAnsi="Book Antiqua"/>
                <w:bCs/>
                <w:sz w:val="20"/>
                <w:szCs w:val="20"/>
                <w:lang w:val="fr-FR"/>
              </w:rPr>
            </w:pPr>
            <w:r>
              <w:rPr>
                <w:rFonts w:ascii="Book Antiqua" w:hAnsi="Book Antiqua" w:cs="Courier New"/>
                <w:sz w:val="20"/>
              </w:rPr>
              <w:t>Unlimited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hideMark/>
          </w:tcPr>
          <w:p w:rsidR="00DE63D7" w:rsidRDefault="00DE63D7">
            <w:pPr>
              <w:rPr>
                <w:rFonts w:ascii="Book Antiqua" w:hAnsi="Book Antiqua"/>
                <w:b/>
                <w:bCs/>
                <w:color w:val="FFFFFF"/>
                <w:sz w:val="20"/>
                <w:szCs w:val="20"/>
                <w:lang w:val="fr-FR"/>
              </w:rPr>
            </w:pPr>
            <w:r>
              <w:rPr>
                <w:rFonts w:ascii="Book Antiqua" w:hAnsi="Book Antiqua"/>
                <w:b/>
                <w:bCs/>
                <w:color w:val="FFFFFF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color w:val="FFFFFF"/>
                <w:sz w:val="20"/>
                <w:szCs w:val="20"/>
                <w:lang w:val="fr-FR"/>
              </w:rPr>
              <w:t>Technical</w:t>
            </w:r>
            <w:proofErr w:type="spellEnd"/>
            <w:r>
              <w:rPr>
                <w:rFonts w:ascii="Book Antiqua" w:hAnsi="Book Antiqua"/>
                <w:b/>
                <w:bCs/>
                <w:color w:val="FFFFFF"/>
                <w:sz w:val="20"/>
                <w:szCs w:val="20"/>
                <w:lang w:val="fr-FR"/>
              </w:rPr>
              <w:t xml:space="preserve"> infrastructure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</w:tcPr>
          <w:p w:rsidR="00DE63D7" w:rsidRDefault="00DE63D7">
            <w:pPr>
              <w:rPr>
                <w:rFonts w:ascii="Book Antiqua" w:hAnsi="Book Antiqua"/>
                <w:b/>
                <w:bCs/>
                <w:color w:val="FFFFFF"/>
                <w:sz w:val="20"/>
                <w:szCs w:val="20"/>
                <w:lang w:val="fr-FR"/>
              </w:rPr>
            </w:pP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 w:rsidP="004C731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Power supply 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 w:rsidP="004D6E29">
            <w:p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Yes / 5</w:t>
            </w:r>
            <w:r w:rsidR="004D6E29">
              <w:rPr>
                <w:rFonts w:ascii="Book Antiqua" w:hAnsi="Book Antiqua"/>
                <w:bCs/>
                <w:sz w:val="20"/>
                <w:szCs w:val="20"/>
              </w:rPr>
              <w:t>.</w:t>
            </w:r>
            <w:r>
              <w:rPr>
                <w:rFonts w:ascii="Book Antiqua" w:hAnsi="Book Antiqua"/>
                <w:bCs/>
                <w:sz w:val="20"/>
                <w:szCs w:val="20"/>
              </w:rPr>
              <w:t>5 MVA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 w:rsidP="004C731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 xml:space="preserve">Gas </w:t>
            </w:r>
            <w:r w:rsidR="004C731A">
              <w:rPr>
                <w:rFonts w:ascii="Book Antiqua" w:hAnsi="Book Antiqua"/>
                <w:sz w:val="20"/>
                <w:szCs w:val="20"/>
              </w:rPr>
              <w:t>supply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Yes/ 6,600 m</w:t>
            </w:r>
            <w:r w:rsidRPr="004D6E29">
              <w:rPr>
                <w:rFonts w:ascii="Book Antiqua" w:hAnsi="Book Antiqua"/>
                <w:bCs/>
                <w:sz w:val="20"/>
                <w:szCs w:val="20"/>
                <w:vertAlign w:val="superscript"/>
              </w:rPr>
              <w:t>3</w:t>
            </w:r>
            <w:r>
              <w:rPr>
                <w:rFonts w:ascii="Book Antiqua" w:hAnsi="Book Antiqua"/>
                <w:bCs/>
                <w:sz w:val="20"/>
                <w:szCs w:val="20"/>
              </w:rPr>
              <w:t>/hr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 w:rsidP="004C731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Water supply 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 w:rsidP="004D6E29">
            <w:p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Yes/ 1</w:t>
            </w:r>
            <w:r w:rsidR="004D6E29">
              <w:rPr>
                <w:rFonts w:ascii="Book Antiqua" w:hAnsi="Book Antiqua"/>
                <w:bCs/>
                <w:sz w:val="20"/>
                <w:szCs w:val="20"/>
              </w:rPr>
              <w:t>.</w:t>
            </w:r>
            <w:r>
              <w:rPr>
                <w:rFonts w:ascii="Book Antiqua" w:hAnsi="Book Antiqua"/>
                <w:bCs/>
                <w:sz w:val="20"/>
                <w:szCs w:val="20"/>
              </w:rPr>
              <w:t>2 l/s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Sewage system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Yes  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 w:rsidP="004D6E29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>W</w:t>
            </w:r>
            <w:r w:rsidR="004D6E29">
              <w:rPr>
                <w:rFonts w:ascii="Book Antiqua" w:hAnsi="Book Antiqua"/>
                <w:sz w:val="20"/>
                <w:szCs w:val="20"/>
                <w:lang w:val="it-IT"/>
              </w:rPr>
              <w:t>astew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ater treatment </w:t>
            </w:r>
            <w:r w:rsidR="004D6E29">
              <w:rPr>
                <w:rFonts w:ascii="Book Antiqua" w:hAnsi="Book Antiqua"/>
                <w:sz w:val="20"/>
                <w:szCs w:val="20"/>
                <w:lang w:val="it-IT"/>
              </w:rPr>
              <w:t>plant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4D6E29" w:rsidP="004D6E29">
            <w:p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Yes 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rPr>
                <w:rFonts w:ascii="Book Antiqua" w:hAnsi="Book Antiqua"/>
                <w:sz w:val="20"/>
                <w:szCs w:val="20"/>
                <w:lang w:val="pt-BR"/>
              </w:rPr>
            </w:pPr>
            <w:r>
              <w:rPr>
                <w:rFonts w:ascii="Book Antiqua" w:hAnsi="Book Antiqua"/>
                <w:sz w:val="20"/>
                <w:szCs w:val="20"/>
                <w:lang w:val="pt-BR"/>
              </w:rPr>
              <w:t xml:space="preserve">Landfill 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 w:rsidP="004D6E29">
            <w:pPr>
              <w:rPr>
                <w:rFonts w:ascii="Book Antiqua" w:hAnsi="Book Antiqua"/>
                <w:bCs/>
                <w:color w:val="00000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val="pt-BR"/>
              </w:rPr>
              <w:t>Yes</w:t>
            </w:r>
            <w:r>
              <w:rPr>
                <w:rFonts w:ascii="Book Antiqua" w:hAnsi="Book Antiqua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4D6E29">
              <w:rPr>
                <w:rFonts w:ascii="Book Antiqua" w:hAnsi="Book Antiqua"/>
                <w:bCs/>
                <w:sz w:val="20"/>
                <w:szCs w:val="20"/>
                <w:lang w:val="en-GB"/>
              </w:rPr>
              <w:t>Aninoasa</w:t>
            </w:r>
            <w:proofErr w:type="spellEnd"/>
            <w:r w:rsidR="004D6E29">
              <w:rPr>
                <w:rFonts w:ascii="Book Antiqua" w:hAnsi="Book Antiqua"/>
                <w:bCs/>
                <w:sz w:val="20"/>
                <w:szCs w:val="20"/>
                <w:lang w:val="en-GB"/>
              </w:rPr>
              <w:t xml:space="preserve"> Waste Management Centre is located </w:t>
            </w:r>
            <w:r>
              <w:rPr>
                <w:rFonts w:ascii="Book Antiqua" w:hAnsi="Book Antiqua"/>
                <w:bCs/>
                <w:color w:val="000000"/>
                <w:sz w:val="20"/>
                <w:szCs w:val="20"/>
                <w:lang w:val="it-IT"/>
              </w:rPr>
              <w:t xml:space="preserve">at </w:t>
            </w:r>
            <w:r>
              <w:rPr>
                <w:rFonts w:ascii="Book Antiqua" w:hAnsi="Book Antiqua" w:cs="Courier New"/>
                <w:sz w:val="20"/>
              </w:rPr>
              <w:t xml:space="preserve">10 km </w:t>
            </w:r>
            <w:r w:rsidR="004D6E29">
              <w:rPr>
                <w:rFonts w:ascii="Book Antiqua" w:hAnsi="Book Antiqua" w:cs="Courier New"/>
                <w:sz w:val="20"/>
              </w:rPr>
              <w:t>drive away</w:t>
            </w:r>
            <w:r>
              <w:rPr>
                <w:rFonts w:ascii="Book Antiqua" w:hAnsi="Book Antiqua" w:cs="Courier New"/>
                <w:sz w:val="20"/>
              </w:rPr>
              <w:t>)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99"/>
            <w:hideMark/>
          </w:tcPr>
          <w:p w:rsidR="00DE63D7" w:rsidRDefault="00DE63D7">
            <w:pPr>
              <w:rPr>
                <w:rFonts w:ascii="Book Antiqua" w:hAnsi="Book Antiqua"/>
                <w:b/>
                <w:bCs/>
                <w:color w:val="FFFFFF"/>
                <w:sz w:val="20"/>
                <w:szCs w:val="20"/>
                <w:lang w:val="fr-FR"/>
              </w:rPr>
            </w:pPr>
            <w:r>
              <w:rPr>
                <w:rFonts w:ascii="Book Antiqua" w:hAnsi="Book Antiqua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FFFFFF"/>
                <w:sz w:val="20"/>
                <w:szCs w:val="20"/>
                <w:lang w:val="fr-FR"/>
              </w:rPr>
              <w:t xml:space="preserve">Transport </w:t>
            </w:r>
            <w:r>
              <w:rPr>
                <w:rFonts w:ascii="Book Antiqua" w:hAnsi="Book Antiqua"/>
                <w:b/>
                <w:bCs/>
                <w:color w:val="FFFFFF"/>
                <w:sz w:val="20"/>
                <w:szCs w:val="20"/>
                <w:shd w:val="clear" w:color="auto" w:fill="000099"/>
                <w:lang w:val="fr-FR"/>
              </w:rPr>
              <w:t>infrastructure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</w:tcPr>
          <w:p w:rsidR="00DE63D7" w:rsidRDefault="00DE63D7">
            <w:pPr>
              <w:rPr>
                <w:rFonts w:ascii="Book Antiqua" w:hAnsi="Book Antiqua"/>
                <w:bCs/>
                <w:color w:val="FFFFFF"/>
                <w:sz w:val="20"/>
                <w:szCs w:val="20"/>
                <w:lang w:val="fr-FR"/>
              </w:rPr>
            </w:pP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4D6E29" w:rsidP="004D6E29">
            <w:pPr>
              <w:rPr>
                <w:rFonts w:ascii="Book Antiqua" w:hAnsi="Book Antiqu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fr-FR"/>
              </w:rPr>
              <w:t>Acces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fr-FR"/>
              </w:rPr>
              <w:t>r</w:t>
            </w:r>
            <w:r w:rsidR="00DE63D7">
              <w:rPr>
                <w:rFonts w:ascii="Book Antiqua" w:hAnsi="Book Antiqua"/>
                <w:sz w:val="20"/>
                <w:szCs w:val="20"/>
                <w:lang w:val="fr-FR"/>
              </w:rPr>
              <w:t>oads</w:t>
            </w:r>
            <w:proofErr w:type="spellEnd"/>
            <w:r w:rsidR="00DE63D7">
              <w:rPr>
                <w:rFonts w:ascii="Book Antiqua" w:hAnsi="Book Antiqu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fr-FR"/>
              </w:rPr>
              <w:t xml:space="preserve">to the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fr-FR"/>
              </w:rPr>
              <w:t>Priboiu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fr-FR"/>
              </w:rPr>
              <w:t>Industrial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fr-FR"/>
              </w:rPr>
              <w:t xml:space="preserve"> Park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4D6E29" w:rsidP="00B4660E">
            <w:pPr>
              <w:jc w:val="both"/>
              <w:rPr>
                <w:rFonts w:ascii="Book Antiqua" w:hAnsi="Book Antiqua"/>
                <w:bCs/>
                <w:sz w:val="20"/>
                <w:szCs w:val="20"/>
              </w:rPr>
            </w:pPr>
            <w:proofErr w:type="spellStart"/>
            <w:r w:rsidRPr="004D6E29">
              <w:rPr>
                <w:rFonts w:ascii="Book Antiqua" w:hAnsi="Book Antiqua"/>
                <w:sz w:val="20"/>
              </w:rPr>
              <w:t>Priboiu</w:t>
            </w:r>
            <w:proofErr w:type="spellEnd"/>
            <w:r w:rsidRPr="004D6E29">
              <w:rPr>
                <w:rFonts w:ascii="Book Antiqua" w:hAnsi="Book Antiqua"/>
                <w:sz w:val="20"/>
              </w:rPr>
              <w:t xml:space="preserve"> Industrial Park is located at 14 km from </w:t>
            </w:r>
            <w:proofErr w:type="spellStart"/>
            <w:r w:rsidRPr="004D6E29">
              <w:rPr>
                <w:rFonts w:ascii="Book Antiqua" w:hAnsi="Book Antiqua"/>
                <w:sz w:val="20"/>
              </w:rPr>
              <w:t>Targoviste</w:t>
            </w:r>
            <w:proofErr w:type="spellEnd"/>
            <w:r w:rsidRPr="004D6E29">
              <w:rPr>
                <w:rFonts w:ascii="Book Antiqua" w:hAnsi="Book Antiqua"/>
                <w:sz w:val="20"/>
              </w:rPr>
              <w:t xml:space="preserve">, in the north of the county (on National Road DN 71 </w:t>
            </w:r>
            <w:proofErr w:type="spellStart"/>
            <w:r w:rsidRPr="004D6E29">
              <w:rPr>
                <w:rFonts w:ascii="Book Antiqua" w:hAnsi="Book Antiqua"/>
                <w:sz w:val="20"/>
              </w:rPr>
              <w:t>Targoviste</w:t>
            </w:r>
            <w:proofErr w:type="spellEnd"/>
            <w:r w:rsidRPr="004D6E29">
              <w:rPr>
                <w:rFonts w:ascii="Book Antiqua" w:hAnsi="Book Antiqua"/>
                <w:sz w:val="20"/>
              </w:rPr>
              <w:t xml:space="preserve"> - </w:t>
            </w:r>
            <w:proofErr w:type="spellStart"/>
            <w:r w:rsidRPr="004D6E29">
              <w:rPr>
                <w:rFonts w:ascii="Book Antiqua" w:hAnsi="Book Antiqua"/>
                <w:sz w:val="20"/>
              </w:rPr>
              <w:t>Sinaia</w:t>
            </w:r>
            <w:proofErr w:type="spellEnd"/>
            <w:r w:rsidRPr="004D6E29">
              <w:rPr>
                <w:rFonts w:ascii="Book Antiqua" w:hAnsi="Book Antiqua"/>
                <w:sz w:val="20"/>
              </w:rPr>
              <w:t xml:space="preserve">), at 90 km drive away from Bucharest, </w:t>
            </w:r>
            <w:r w:rsidR="00B4660E">
              <w:rPr>
                <w:rFonts w:ascii="Book Antiqua" w:hAnsi="Book Antiqua"/>
                <w:sz w:val="20"/>
              </w:rPr>
              <w:t>60</w:t>
            </w:r>
            <w:r w:rsidRPr="004D6E29">
              <w:rPr>
                <w:rFonts w:ascii="Book Antiqua" w:hAnsi="Book Antiqua"/>
                <w:sz w:val="20"/>
              </w:rPr>
              <w:t xml:space="preserve"> km from Ploiesti (on National Road DN 72 Road), 85 km from Pitesti (on National Road DN 7 Road), </w:t>
            </w:r>
            <w:r w:rsidR="00B4660E">
              <w:rPr>
                <w:rFonts w:ascii="Book Antiqua" w:hAnsi="Book Antiqua"/>
                <w:sz w:val="20"/>
              </w:rPr>
              <w:t>8</w:t>
            </w:r>
            <w:bookmarkStart w:id="0" w:name="_GoBack"/>
            <w:bookmarkEnd w:id="0"/>
            <w:r w:rsidRPr="004D6E29">
              <w:rPr>
                <w:rFonts w:ascii="Book Antiqua" w:hAnsi="Book Antiqua"/>
                <w:sz w:val="20"/>
              </w:rPr>
              <w:t xml:space="preserve">0 km from the Henri </w:t>
            </w:r>
            <w:proofErr w:type="spellStart"/>
            <w:r w:rsidRPr="004D6E29">
              <w:rPr>
                <w:rFonts w:ascii="Book Antiqua" w:hAnsi="Book Antiqua"/>
                <w:sz w:val="20"/>
              </w:rPr>
              <w:t>Coanda</w:t>
            </w:r>
            <w:proofErr w:type="spellEnd"/>
            <w:r w:rsidRPr="004D6E29">
              <w:rPr>
                <w:rFonts w:ascii="Book Antiqua" w:hAnsi="Book Antiqua"/>
                <w:sz w:val="20"/>
              </w:rPr>
              <w:t xml:space="preserve"> In</w:t>
            </w:r>
            <w:r>
              <w:rPr>
                <w:rFonts w:ascii="Book Antiqua" w:hAnsi="Book Antiqua"/>
                <w:sz w:val="20"/>
              </w:rPr>
              <w:t>ternational Airport (Bucharest)</w:t>
            </w:r>
            <w:r w:rsidRPr="004D6E29">
              <w:rPr>
                <w:rFonts w:ascii="Book Antiqua" w:hAnsi="Book Antiqua"/>
                <w:sz w:val="20"/>
              </w:rPr>
              <w:t xml:space="preserve">. Moreover, </w:t>
            </w:r>
            <w:proofErr w:type="spellStart"/>
            <w:r w:rsidRPr="004D6E29">
              <w:rPr>
                <w:rFonts w:ascii="Book Antiqua" w:hAnsi="Book Antiqua"/>
                <w:sz w:val="20"/>
              </w:rPr>
              <w:t>Priboiu</w:t>
            </w:r>
            <w:proofErr w:type="spellEnd"/>
            <w:r w:rsidRPr="004D6E29">
              <w:rPr>
                <w:rFonts w:ascii="Book Antiqua" w:hAnsi="Book Antiqua"/>
                <w:sz w:val="20"/>
              </w:rPr>
              <w:t xml:space="preserve"> Industrial Park has its own railway network, connected to the Bucharest – </w:t>
            </w:r>
            <w:proofErr w:type="spellStart"/>
            <w:r w:rsidRPr="004D6E29">
              <w:rPr>
                <w:rFonts w:ascii="Book Antiqua" w:hAnsi="Book Antiqua"/>
                <w:sz w:val="20"/>
              </w:rPr>
              <w:t>Targovis</w:t>
            </w:r>
            <w:r>
              <w:rPr>
                <w:rFonts w:ascii="Book Antiqua" w:hAnsi="Book Antiqua"/>
                <w:sz w:val="20"/>
              </w:rPr>
              <w:t>te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- </w:t>
            </w:r>
            <w:proofErr w:type="spellStart"/>
            <w:r>
              <w:rPr>
                <w:rFonts w:ascii="Book Antiqua" w:hAnsi="Book Antiqua"/>
                <w:sz w:val="20"/>
              </w:rPr>
              <w:t>Pietrosita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railway.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Railway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 w:rsidP="00B24D33">
            <w:p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 xml:space="preserve">Line </w:t>
            </w:r>
            <w:r w:rsidR="00B24D33">
              <w:rPr>
                <w:rFonts w:ascii="Book Antiqua" w:hAnsi="Book Antiqua"/>
                <w:bCs/>
                <w:sz w:val="20"/>
                <w:szCs w:val="20"/>
              </w:rPr>
              <w:t>n</w:t>
            </w:r>
            <w:r>
              <w:rPr>
                <w:rFonts w:ascii="Book Antiqua" w:hAnsi="Book Antiqua"/>
                <w:bCs/>
                <w:sz w:val="20"/>
                <w:szCs w:val="20"/>
              </w:rPr>
              <w:t>o. 7</w:t>
            </w:r>
            <w:r w:rsidR="00B24D33">
              <w:rPr>
                <w:rFonts w:ascii="Book Antiqua" w:hAnsi="Book Antiqua"/>
                <w:bCs/>
                <w:sz w:val="20"/>
                <w:szCs w:val="20"/>
              </w:rPr>
              <w:t>,</w:t>
            </w:r>
            <w:r>
              <w:rPr>
                <w:rFonts w:ascii="Book Antiqua" w:hAnsi="Book Antiqua"/>
                <w:bCs/>
                <w:sz w:val="20"/>
                <w:szCs w:val="20"/>
              </w:rPr>
              <w:t xml:space="preserve"> owner Romanian Railway Company, </w:t>
            </w:r>
            <w:proofErr w:type="spellStart"/>
            <w:r>
              <w:rPr>
                <w:rFonts w:ascii="Book Antiqua" w:hAnsi="Book Antiqua"/>
                <w:bCs/>
                <w:sz w:val="20"/>
                <w:szCs w:val="20"/>
              </w:rPr>
              <w:t>Vulcana-Pandele</w:t>
            </w:r>
            <w:proofErr w:type="spellEnd"/>
            <w:r w:rsidR="00B24D33">
              <w:rPr>
                <w:rFonts w:ascii="Book Antiqua" w:hAnsi="Book Antiqua"/>
                <w:bCs/>
                <w:sz w:val="20"/>
                <w:szCs w:val="20"/>
              </w:rPr>
              <w:t xml:space="preserve"> railway station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Airport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4D6E29">
            <w:pPr>
              <w:rPr>
                <w:rFonts w:ascii="Book Antiqua" w:hAnsi="Book Antiqua"/>
                <w:bCs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val="it-IT"/>
              </w:rPr>
              <w:t xml:space="preserve">90 km drive away from </w:t>
            </w:r>
            <w:r w:rsidRPr="004D6E29">
              <w:rPr>
                <w:rFonts w:ascii="Book Antiqua" w:hAnsi="Book Antiqua"/>
                <w:bCs/>
                <w:sz w:val="20"/>
                <w:szCs w:val="20"/>
                <w:lang w:val="it-IT"/>
              </w:rPr>
              <w:t>Henri Coanda International Airport (</w:t>
            </w:r>
            <w:r>
              <w:rPr>
                <w:rFonts w:ascii="Book Antiqua" w:hAnsi="Book Antiqua"/>
                <w:bCs/>
                <w:sz w:val="20"/>
                <w:szCs w:val="20"/>
                <w:lang w:val="it-IT"/>
              </w:rPr>
              <w:t xml:space="preserve">Otopeni, </w:t>
            </w:r>
            <w:r w:rsidRPr="004D6E29">
              <w:rPr>
                <w:rFonts w:ascii="Book Antiqua" w:hAnsi="Book Antiqua"/>
                <w:bCs/>
                <w:sz w:val="20"/>
                <w:szCs w:val="20"/>
                <w:lang w:val="it-IT"/>
              </w:rPr>
              <w:t>Bucharest)</w:t>
            </w:r>
          </w:p>
          <w:p w:rsidR="004D6E29" w:rsidRDefault="004D6E29" w:rsidP="004D6E29">
            <w:pPr>
              <w:rPr>
                <w:rFonts w:ascii="Book Antiqua" w:hAnsi="Book Antiqua"/>
                <w:bCs/>
                <w:sz w:val="20"/>
                <w:szCs w:val="20"/>
                <w:lang w:val="it-IT"/>
              </w:rPr>
            </w:pPr>
            <w:r w:rsidRPr="004D6E29">
              <w:rPr>
                <w:rFonts w:ascii="Book Antiqua" w:hAnsi="Book Antiqua"/>
                <w:bCs/>
                <w:sz w:val="20"/>
                <w:szCs w:val="20"/>
                <w:lang w:val="it-IT"/>
              </w:rPr>
              <w:t xml:space="preserve">90 km drive away from </w:t>
            </w:r>
            <w:r>
              <w:rPr>
                <w:rFonts w:ascii="Book Antiqua" w:hAnsi="Book Antiqua"/>
                <w:bCs/>
                <w:sz w:val="20"/>
                <w:szCs w:val="20"/>
                <w:lang w:val="it-IT"/>
              </w:rPr>
              <w:t xml:space="preserve">Baneasa </w:t>
            </w:r>
            <w:r w:rsidRPr="004D6E29">
              <w:rPr>
                <w:rFonts w:ascii="Book Antiqua" w:hAnsi="Book Antiqua"/>
                <w:bCs/>
                <w:sz w:val="20"/>
                <w:szCs w:val="20"/>
                <w:lang w:val="it-IT"/>
              </w:rPr>
              <w:t>International Airport (Bucharest)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FB1B53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Shipping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4D6E29" w:rsidP="004D6E29">
            <w:pPr>
              <w:rPr>
                <w:rFonts w:ascii="Book Antiqua" w:hAnsi="Book Antiqua"/>
                <w:bCs/>
                <w:sz w:val="20"/>
                <w:szCs w:val="20"/>
              </w:rPr>
            </w:pPr>
            <w:r w:rsidRPr="004D6E29">
              <w:rPr>
                <w:rFonts w:ascii="Book Antiqua" w:hAnsi="Book Antiqua"/>
                <w:bCs/>
                <w:sz w:val="20"/>
                <w:szCs w:val="20"/>
              </w:rPr>
              <w:t xml:space="preserve">350 km and 140 km </w:t>
            </w:r>
            <w:r>
              <w:rPr>
                <w:rFonts w:ascii="Book Antiqua" w:hAnsi="Book Antiqua"/>
                <w:bCs/>
                <w:sz w:val="20"/>
                <w:szCs w:val="20"/>
              </w:rPr>
              <w:t xml:space="preserve">drive </w:t>
            </w:r>
            <w:r w:rsidRPr="004D6E29">
              <w:rPr>
                <w:rFonts w:ascii="Book Antiqua" w:hAnsi="Book Antiqua"/>
                <w:bCs/>
                <w:sz w:val="20"/>
                <w:szCs w:val="20"/>
              </w:rPr>
              <w:t xml:space="preserve">away from Constanta and </w:t>
            </w:r>
            <w:r>
              <w:rPr>
                <w:rFonts w:ascii="Book Antiqua" w:hAnsi="Book Antiqua"/>
                <w:bCs/>
                <w:sz w:val="20"/>
                <w:szCs w:val="20"/>
              </w:rPr>
              <w:t>Giurgiu</w:t>
            </w:r>
            <w:r w:rsidRPr="004D6E29">
              <w:rPr>
                <w:rFonts w:ascii="Book Antiqua" w:hAnsi="Book Antiqua"/>
                <w:bCs/>
                <w:sz w:val="20"/>
                <w:szCs w:val="20"/>
              </w:rPr>
              <w:t xml:space="preserve"> </w:t>
            </w:r>
            <w:proofErr w:type="spellStart"/>
            <w:r w:rsidRPr="004D6E29">
              <w:rPr>
                <w:rFonts w:ascii="Book Antiqua" w:hAnsi="Book Antiqua"/>
                <w:bCs/>
                <w:sz w:val="20"/>
                <w:szCs w:val="20"/>
              </w:rPr>
              <w:t>harbours</w:t>
            </w:r>
            <w:proofErr w:type="spellEnd"/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99"/>
            <w:hideMark/>
          </w:tcPr>
          <w:p w:rsidR="00DE63D7" w:rsidRDefault="00DE63D7" w:rsidP="00FB1B53">
            <w:pPr>
              <w:rPr>
                <w:rFonts w:ascii="Book Antiqua" w:hAnsi="Book Antiqua"/>
                <w:b/>
                <w:bCs/>
                <w:color w:val="FFFFFF"/>
                <w:sz w:val="20"/>
                <w:szCs w:val="20"/>
                <w:lang w:val="fr-FR"/>
              </w:rPr>
            </w:pPr>
            <w:r>
              <w:rPr>
                <w:rFonts w:ascii="Book Antiqua" w:hAnsi="Book Antiqua"/>
                <w:b/>
                <w:bCs/>
                <w:color w:val="FFFFFF"/>
                <w:sz w:val="20"/>
                <w:szCs w:val="20"/>
                <w:lang w:val="en-GB"/>
              </w:rPr>
              <w:t xml:space="preserve"> </w:t>
            </w:r>
            <w:r w:rsidR="00FB1B53">
              <w:rPr>
                <w:rFonts w:ascii="Book Antiqua" w:hAnsi="Book Antiqua"/>
                <w:b/>
                <w:bCs/>
                <w:color w:val="FFFFFF"/>
                <w:sz w:val="20"/>
                <w:szCs w:val="20"/>
                <w:lang w:val="fr-FR"/>
              </w:rPr>
              <w:t>I</w:t>
            </w:r>
            <w:r>
              <w:rPr>
                <w:rFonts w:ascii="Book Antiqua" w:hAnsi="Book Antiqua"/>
                <w:b/>
                <w:bCs/>
                <w:color w:val="FFFFFF"/>
                <w:sz w:val="20"/>
                <w:szCs w:val="20"/>
                <w:shd w:val="clear" w:color="auto" w:fill="000099"/>
                <w:lang w:val="fr-FR"/>
              </w:rPr>
              <w:t xml:space="preserve">nfrastructure </w:t>
            </w:r>
            <w:proofErr w:type="spellStart"/>
            <w:r>
              <w:rPr>
                <w:rFonts w:ascii="Book Antiqua" w:hAnsi="Book Antiqua"/>
                <w:b/>
                <w:bCs/>
                <w:color w:val="FFFFFF"/>
                <w:sz w:val="20"/>
                <w:szCs w:val="20"/>
                <w:shd w:val="clear" w:color="auto" w:fill="000099"/>
                <w:lang w:val="fr-FR"/>
              </w:rPr>
              <w:t>facilities</w:t>
            </w:r>
            <w:proofErr w:type="spellEnd"/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99"/>
          </w:tcPr>
          <w:p w:rsidR="00DE63D7" w:rsidRDefault="00DE63D7">
            <w:pPr>
              <w:rPr>
                <w:rFonts w:ascii="Book Antiqua" w:hAnsi="Book Antiqua"/>
                <w:bCs/>
                <w:color w:val="FFFFFF"/>
                <w:sz w:val="20"/>
                <w:szCs w:val="20"/>
                <w:lang w:val="fr-FR"/>
              </w:rPr>
            </w:pP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Telecommunication</w:t>
            </w:r>
            <w:r w:rsidR="00FA050F">
              <w:rPr>
                <w:rFonts w:ascii="Book Antiqua" w:hAnsi="Book Antiqua"/>
                <w:sz w:val="20"/>
                <w:szCs w:val="20"/>
              </w:rPr>
              <w:t>s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 w:rsidP="00FA050F">
            <w:pPr>
              <w:rPr>
                <w:rFonts w:ascii="Book Antiqua" w:hAnsi="Book Antiqua"/>
                <w:bCs/>
                <w:sz w:val="20"/>
                <w:szCs w:val="20"/>
                <w:lang w:val="en-GB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val="en-GB"/>
              </w:rPr>
              <w:t>Optic</w:t>
            </w:r>
            <w:r w:rsidR="00FA050F">
              <w:rPr>
                <w:rFonts w:ascii="Book Antiqua" w:hAnsi="Book Antiqua"/>
                <w:bCs/>
                <w:sz w:val="20"/>
                <w:szCs w:val="20"/>
                <w:lang w:val="en-GB"/>
              </w:rPr>
              <w:t>al</w:t>
            </w:r>
            <w:r w:rsidR="00B24D33">
              <w:rPr>
                <w:rFonts w:ascii="Book Antiqua" w:hAnsi="Book Antiqua"/>
                <w:bCs/>
                <w:sz w:val="20"/>
                <w:szCs w:val="20"/>
                <w:lang w:val="en-GB"/>
              </w:rPr>
              <w:t xml:space="preserve"> fib</w:t>
            </w:r>
            <w:r>
              <w:rPr>
                <w:rFonts w:ascii="Book Antiqua" w:hAnsi="Book Antiqua"/>
                <w:bCs/>
                <w:sz w:val="20"/>
                <w:szCs w:val="20"/>
                <w:lang w:val="en-GB"/>
              </w:rPr>
              <w:t>r</w:t>
            </w:r>
            <w:r w:rsidR="00B24D33">
              <w:rPr>
                <w:rFonts w:ascii="Book Antiqua" w:hAnsi="Book Antiqua"/>
                <w:bCs/>
                <w:sz w:val="20"/>
                <w:szCs w:val="20"/>
                <w:lang w:val="en-GB"/>
              </w:rPr>
              <w:t>e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Roads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Pr="00B24D33" w:rsidRDefault="00DE63D7" w:rsidP="00B24D33">
            <w:pPr>
              <w:rPr>
                <w:rFonts w:ascii="Book Antiqua" w:hAnsi="Book Antiqua"/>
                <w:bCs/>
                <w:sz w:val="20"/>
                <w:szCs w:val="20"/>
                <w:vertAlign w:val="superscript"/>
                <w:lang w:val="en-GB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val="en-GB"/>
              </w:rPr>
              <w:t>21</w:t>
            </w:r>
            <w:r w:rsidR="00FA050F">
              <w:rPr>
                <w:rFonts w:ascii="Book Antiqua" w:hAnsi="Book Antiqua"/>
                <w:bCs/>
                <w:sz w:val="20"/>
                <w:szCs w:val="20"/>
                <w:lang w:val="en-GB"/>
              </w:rPr>
              <w:t>,</w:t>
            </w:r>
            <w:r>
              <w:rPr>
                <w:rFonts w:ascii="Book Antiqua" w:hAnsi="Book Antiqua"/>
                <w:bCs/>
                <w:sz w:val="20"/>
                <w:szCs w:val="20"/>
                <w:lang w:val="en-GB"/>
              </w:rPr>
              <w:t>300 m</w:t>
            </w:r>
            <w:r w:rsidR="00B24D33">
              <w:rPr>
                <w:rFonts w:ascii="Book Antiqua" w:hAnsi="Book Antiqua"/>
                <w:bCs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FA050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Car parks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 w:rsidP="00B24D33">
            <w:pPr>
              <w:rPr>
                <w:rFonts w:ascii="Book Antiqua" w:hAnsi="Book Antiqua"/>
                <w:bCs/>
                <w:sz w:val="20"/>
                <w:szCs w:val="20"/>
                <w:lang w:val="en-GB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val="en-GB"/>
              </w:rPr>
              <w:t>16</w:t>
            </w:r>
            <w:r w:rsidR="00FA050F">
              <w:rPr>
                <w:rFonts w:ascii="Book Antiqua" w:hAnsi="Book Antiqua"/>
                <w:bCs/>
                <w:sz w:val="20"/>
                <w:szCs w:val="20"/>
                <w:lang w:val="en-GB"/>
              </w:rPr>
              <w:t>,</w:t>
            </w:r>
            <w:r>
              <w:rPr>
                <w:rFonts w:ascii="Book Antiqua" w:hAnsi="Book Antiqua"/>
                <w:bCs/>
                <w:sz w:val="20"/>
                <w:szCs w:val="20"/>
                <w:lang w:val="en-GB"/>
              </w:rPr>
              <w:t>700 m</w:t>
            </w:r>
            <w:r w:rsidR="00B24D33" w:rsidRPr="00B24D33">
              <w:rPr>
                <w:rFonts w:ascii="Book Antiqua" w:hAnsi="Book Antiqua"/>
                <w:bCs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Book Antiqua" w:hAnsi="Book Antiqua"/>
                <w:bCs/>
                <w:sz w:val="20"/>
                <w:szCs w:val="20"/>
                <w:lang w:val="en-GB"/>
              </w:rPr>
              <w:t xml:space="preserve"> (for trucks and cars)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FA050F" w:rsidP="00FA050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Power b</w:t>
            </w:r>
            <w:r w:rsidR="00DE63D7">
              <w:rPr>
                <w:rFonts w:ascii="Book Antiqua" w:hAnsi="Book Antiqua"/>
                <w:sz w:val="20"/>
                <w:szCs w:val="20"/>
              </w:rPr>
              <w:t xml:space="preserve">uilding 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FA050F">
            <w:pPr>
              <w:rPr>
                <w:rFonts w:ascii="Book Antiqua" w:hAnsi="Book Antiqua"/>
                <w:bCs/>
                <w:sz w:val="20"/>
                <w:szCs w:val="20"/>
                <w:lang w:val="en-GB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val="en-GB"/>
              </w:rPr>
              <w:t>A</w:t>
            </w:r>
            <w:r w:rsidRPr="00FA050F">
              <w:rPr>
                <w:rFonts w:ascii="Book Antiqua" w:hAnsi="Book Antiqua"/>
                <w:bCs/>
                <w:sz w:val="20"/>
                <w:szCs w:val="20"/>
                <w:lang w:val="en-GB"/>
              </w:rPr>
              <w:t xml:space="preserve"> supply point of medium voltage power, a power transformer, a low voltage pane</w:t>
            </w:r>
            <w:r>
              <w:rPr>
                <w:rFonts w:ascii="Book Antiqua" w:hAnsi="Book Antiqua"/>
                <w:bCs/>
                <w:sz w:val="20"/>
                <w:szCs w:val="20"/>
                <w:lang w:val="en-GB"/>
              </w:rPr>
              <w:t>l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 w:rsidP="00FA050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Gas </w:t>
            </w:r>
            <w:r w:rsidR="00FA050F">
              <w:rPr>
                <w:rFonts w:ascii="Book Antiqua" w:hAnsi="Book Antiqua"/>
                <w:sz w:val="20"/>
                <w:szCs w:val="20"/>
              </w:rPr>
              <w:t>supply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rPr>
                <w:rFonts w:ascii="Book Antiqua" w:hAnsi="Book Antiqua"/>
                <w:bCs/>
                <w:sz w:val="20"/>
                <w:szCs w:val="20"/>
                <w:lang w:val="en-GB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val="en-GB"/>
              </w:rPr>
              <w:t>Yes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FA050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Wastewater treatment plant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rPr>
                <w:rFonts w:ascii="Book Antiqua" w:hAnsi="Book Antiqua"/>
                <w:bCs/>
                <w:sz w:val="20"/>
                <w:szCs w:val="20"/>
                <w:lang w:val="en-GB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val="en-GB"/>
              </w:rPr>
              <w:t>Yes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 w:rsidP="00FA050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Rainwater pumping station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rPr>
                <w:rFonts w:ascii="Book Antiqua" w:hAnsi="Book Antiqua"/>
                <w:bCs/>
                <w:sz w:val="20"/>
                <w:szCs w:val="20"/>
                <w:lang w:val="en-GB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val="en-GB"/>
              </w:rPr>
              <w:t>Yes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Pr="00FA050F" w:rsidRDefault="00DE63D7" w:rsidP="00FA050F">
            <w:pPr>
              <w:rPr>
                <w:rFonts w:ascii="Book Antiqua" w:hAnsi="Book Antiqua"/>
                <w:sz w:val="20"/>
                <w:szCs w:val="20"/>
                <w:vertAlign w:val="superscript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Water tank </w:t>
            </w:r>
            <w:r w:rsidR="00FA050F">
              <w:rPr>
                <w:rFonts w:ascii="Book Antiqua" w:hAnsi="Book Antiqua"/>
                <w:sz w:val="20"/>
                <w:szCs w:val="20"/>
              </w:rPr>
              <w:t xml:space="preserve">of </w:t>
            </w:r>
            <w:r>
              <w:rPr>
                <w:rFonts w:ascii="Book Antiqua" w:hAnsi="Book Antiqua"/>
                <w:sz w:val="20"/>
                <w:szCs w:val="20"/>
              </w:rPr>
              <w:t>500 m</w:t>
            </w:r>
            <w:r w:rsidR="00FA050F">
              <w:rPr>
                <w:rFonts w:ascii="Book Antiqua" w:hAnsi="Book Antiqua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rPr>
                <w:rFonts w:ascii="Book Antiqua" w:hAnsi="Book Antiqua"/>
                <w:bCs/>
                <w:sz w:val="20"/>
                <w:szCs w:val="20"/>
                <w:lang w:val="en-GB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val="en-GB"/>
              </w:rPr>
              <w:t xml:space="preserve">It serves the fire hydrants, drinking water </w:t>
            </w:r>
            <w:r w:rsidR="00FA050F">
              <w:rPr>
                <w:rFonts w:ascii="Book Antiqua" w:hAnsi="Book Antiqua"/>
                <w:bCs/>
                <w:sz w:val="20"/>
                <w:szCs w:val="20"/>
                <w:lang w:val="en-GB"/>
              </w:rPr>
              <w:t xml:space="preserve">supply </w:t>
            </w:r>
            <w:r>
              <w:rPr>
                <w:rFonts w:ascii="Book Antiqua" w:hAnsi="Book Antiqua"/>
                <w:bCs/>
                <w:sz w:val="20"/>
                <w:szCs w:val="20"/>
                <w:lang w:val="en-GB"/>
              </w:rPr>
              <w:t>and sprinklers.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Street lighting 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rPr>
                <w:rFonts w:ascii="Book Antiqua" w:hAnsi="Book Antiqua"/>
                <w:bCs/>
                <w:sz w:val="20"/>
                <w:szCs w:val="20"/>
                <w:lang w:val="en-GB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val="en-GB"/>
              </w:rPr>
              <w:t>Yes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Alarm and surveillance network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rPr>
                <w:rFonts w:ascii="Book Antiqua" w:hAnsi="Book Antiqua"/>
                <w:bCs/>
                <w:sz w:val="20"/>
                <w:szCs w:val="20"/>
                <w:lang w:val="en-GB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val="en-GB"/>
              </w:rPr>
              <w:t>Yes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FA050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Rainwater</w:t>
            </w:r>
            <w:r w:rsidR="00DE63D7">
              <w:rPr>
                <w:rFonts w:ascii="Book Antiqua" w:hAnsi="Book Antiqua"/>
                <w:sz w:val="20"/>
                <w:szCs w:val="20"/>
              </w:rPr>
              <w:t xml:space="preserve"> and domestic sewerage network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Yes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hideMark/>
          </w:tcPr>
          <w:p w:rsidR="00DE63D7" w:rsidRDefault="00DE63D7" w:rsidP="00FA050F">
            <w:pPr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 xml:space="preserve"> Land &amp; </w:t>
            </w:r>
            <w:r w:rsidR="00FA050F"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  <w:t>buildings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</w:tcPr>
          <w:p w:rsidR="00DE63D7" w:rsidRDefault="00DE63D7">
            <w:pPr>
              <w:rPr>
                <w:rFonts w:ascii="Book Antiqua" w:hAnsi="Book Antiqu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Land area available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 w:rsidP="00B24D33">
            <w:pPr>
              <w:tabs>
                <w:tab w:val="left" w:pos="1164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>
              <w:rPr>
                <w:rFonts w:ascii="Book Antiqua" w:hAnsi="Book Antiqua"/>
                <w:bCs/>
                <w:sz w:val="20"/>
                <w:szCs w:val="20"/>
              </w:rPr>
              <w:t>12,000 m</w:t>
            </w:r>
            <w:r w:rsidR="00B24D33">
              <w:rPr>
                <w:rFonts w:ascii="Book Antiqua" w:hAnsi="Book Antiqua"/>
                <w:bCs/>
                <w:sz w:val="20"/>
                <w:szCs w:val="20"/>
                <w:vertAlign w:val="superscript"/>
              </w:rPr>
              <w:t>2</w:t>
            </w:r>
            <w:r w:rsidR="00FA050F">
              <w:rPr>
                <w:rFonts w:ascii="Book Antiqua" w:hAnsi="Book Antiqua"/>
                <w:bCs/>
                <w:sz w:val="20"/>
                <w:szCs w:val="20"/>
              </w:rPr>
              <w:t xml:space="preserve"> (</w:t>
            </w:r>
            <w:r>
              <w:rPr>
                <w:rFonts w:ascii="Book Antiqua" w:hAnsi="Book Antiqua"/>
                <w:bCs/>
                <w:sz w:val="20"/>
                <w:szCs w:val="20"/>
              </w:rPr>
              <w:t>12 ha</w:t>
            </w:r>
            <w:r w:rsidR="00FA050F">
              <w:rPr>
                <w:rFonts w:ascii="Book Antiqua" w:hAnsi="Book Antiqua"/>
                <w:bCs/>
                <w:sz w:val="20"/>
                <w:szCs w:val="20"/>
              </w:rPr>
              <w:t xml:space="preserve">) split in </w:t>
            </w:r>
            <w:r w:rsidR="00FA050F" w:rsidRPr="00FA050F">
              <w:rPr>
                <w:rFonts w:ascii="Book Antiqua" w:hAnsi="Book Antiqua"/>
                <w:bCs/>
                <w:sz w:val="20"/>
                <w:szCs w:val="20"/>
              </w:rPr>
              <w:t>6 plots of land with areas ranging from 10,000 m</w:t>
            </w:r>
            <w:r w:rsidR="00FA050F" w:rsidRPr="00B24D33">
              <w:rPr>
                <w:rFonts w:ascii="Book Antiqua" w:hAnsi="Book Antiqua"/>
                <w:bCs/>
                <w:sz w:val="20"/>
                <w:szCs w:val="20"/>
                <w:vertAlign w:val="superscript"/>
              </w:rPr>
              <w:t>2</w:t>
            </w:r>
            <w:r w:rsidR="00FA050F" w:rsidRPr="00FA050F">
              <w:rPr>
                <w:rFonts w:ascii="Book Antiqua" w:hAnsi="Book Antiqua"/>
                <w:bCs/>
                <w:sz w:val="20"/>
                <w:szCs w:val="20"/>
              </w:rPr>
              <w:t xml:space="preserve"> to 30,000 m</w:t>
            </w:r>
            <w:r w:rsidR="00FA050F" w:rsidRPr="00B24D33">
              <w:rPr>
                <w:rFonts w:ascii="Book Antiqua" w:hAnsi="Book Antiqua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DE63D7" w:rsidTr="00C37295">
        <w:trPr>
          <w:trHeight w:val="284"/>
        </w:trPr>
        <w:tc>
          <w:tcPr>
            <w:tcW w:w="190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E63D7" w:rsidRDefault="00DE63D7">
            <w:pPr>
              <w:tabs>
                <w:tab w:val="left" w:pos="1440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For: </w:t>
            </w:r>
          </w:p>
        </w:tc>
        <w:tc>
          <w:tcPr>
            <w:tcW w:w="25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E63D7" w:rsidRDefault="00DE63D7" w:rsidP="0038278E">
            <w:pPr>
              <w:tabs>
                <w:tab w:val="left" w:pos="1440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Renting</w:t>
            </w:r>
            <w:r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21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E63D7" w:rsidRDefault="00DE63D7">
            <w:pPr>
              <w:tabs>
                <w:tab w:val="left" w:pos="1440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Buying </w:t>
            </w:r>
            <w:r w:rsidR="00FA050F">
              <w:rPr>
                <w:rFonts w:ascii="Book Antiqua" w:hAnsi="Book Antiqua"/>
                <w:b/>
                <w:bCs/>
                <w:sz w:val="20"/>
                <w:szCs w:val="20"/>
              </w:rPr>
              <w:sym w:font="Wingdings 2" w:char="0053"/>
            </w:r>
          </w:p>
        </w:tc>
        <w:tc>
          <w:tcPr>
            <w:tcW w:w="270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DE63D7" w:rsidRDefault="00DE63D7">
            <w:pPr>
              <w:tabs>
                <w:tab w:val="left" w:pos="1440"/>
              </w:tabs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Leasing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sym w:font="Wingdings 2" w:char="0053"/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tabs>
                <w:tab w:val="center" w:pos="210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Buildings</w:t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Pr="0038278E" w:rsidRDefault="00DE63D7">
            <w:pPr>
              <w:tabs>
                <w:tab w:val="left" w:pos="710"/>
                <w:tab w:val="left" w:pos="2974"/>
              </w:tabs>
              <w:rPr>
                <w:rFonts w:ascii="Book Antiqua" w:hAnsi="Book Antiqua"/>
                <w:bCs/>
                <w:sz w:val="20"/>
                <w:szCs w:val="20"/>
              </w:rPr>
            </w:pPr>
            <w:r w:rsidRPr="0038278E">
              <w:rPr>
                <w:rFonts w:ascii="Book Antiqua" w:hAnsi="Book Antiqua"/>
                <w:bCs/>
                <w:sz w:val="20"/>
                <w:szCs w:val="20"/>
              </w:rPr>
              <w:t xml:space="preserve">Offices  - </w:t>
            </w:r>
            <w:proofErr w:type="spellStart"/>
            <w:r w:rsidRPr="0038278E">
              <w:rPr>
                <w:rFonts w:ascii="Book Antiqua" w:hAnsi="Book Antiqua"/>
                <w:bCs/>
                <w:sz w:val="20"/>
                <w:szCs w:val="20"/>
                <w:lang w:val="fr-FR"/>
              </w:rPr>
              <w:t>Already</w:t>
            </w:r>
            <w:proofErr w:type="spellEnd"/>
            <w:r w:rsidRPr="0038278E">
              <w:rPr>
                <w:rFonts w:ascii="Book Antiqua" w:hAnsi="Book Antiqu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8278E">
              <w:rPr>
                <w:rFonts w:ascii="Book Antiqua" w:hAnsi="Book Antiqua"/>
                <w:bCs/>
                <w:sz w:val="20"/>
                <w:szCs w:val="20"/>
                <w:lang w:val="fr-FR"/>
              </w:rPr>
              <w:t>rent</w:t>
            </w:r>
            <w:proofErr w:type="spellEnd"/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tabs>
                <w:tab w:val="center" w:pos="210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Warehouses</w:t>
            </w:r>
            <w:r>
              <w:rPr>
                <w:rFonts w:ascii="Book Antiqua" w:hAnsi="Book Antiqua"/>
                <w:sz w:val="20"/>
                <w:szCs w:val="20"/>
              </w:rPr>
              <w:tab/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Pr="0038278E" w:rsidRDefault="00DE63D7">
            <w:pPr>
              <w:tabs>
                <w:tab w:val="left" w:pos="595"/>
                <w:tab w:val="left" w:pos="3099"/>
              </w:tabs>
              <w:rPr>
                <w:rFonts w:ascii="Book Antiqua" w:hAnsi="Book Antiqua"/>
                <w:bCs/>
                <w:sz w:val="20"/>
                <w:szCs w:val="20"/>
                <w:lang w:val="fr-FR"/>
              </w:rPr>
            </w:pPr>
            <w:proofErr w:type="spellStart"/>
            <w:r w:rsidRPr="0038278E">
              <w:rPr>
                <w:rFonts w:ascii="Book Antiqua" w:hAnsi="Book Antiqua"/>
                <w:bCs/>
                <w:sz w:val="20"/>
                <w:szCs w:val="20"/>
                <w:lang w:val="fr-FR"/>
              </w:rPr>
              <w:t>Already</w:t>
            </w:r>
            <w:proofErr w:type="spellEnd"/>
            <w:r w:rsidRPr="0038278E">
              <w:rPr>
                <w:rFonts w:ascii="Book Antiqua" w:hAnsi="Book Antiqu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8278E">
              <w:rPr>
                <w:rFonts w:ascii="Book Antiqua" w:hAnsi="Book Antiqua"/>
                <w:bCs/>
                <w:sz w:val="20"/>
                <w:szCs w:val="20"/>
                <w:lang w:val="fr-FR"/>
              </w:rPr>
              <w:t>rent</w:t>
            </w:r>
            <w:proofErr w:type="spellEnd"/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tabs>
                <w:tab w:val="center" w:pos="2106"/>
              </w:tabs>
              <w:rPr>
                <w:rFonts w:ascii="Book Antiqua" w:hAnsi="Book Antiqu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fr-FR"/>
              </w:rPr>
              <w:t>Others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fr-FR"/>
              </w:rPr>
              <w:tab/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 w:rsidP="00B24D33">
            <w:pPr>
              <w:tabs>
                <w:tab w:val="left" w:pos="814"/>
                <w:tab w:val="left" w:pos="3078"/>
              </w:tabs>
              <w:rPr>
                <w:rFonts w:ascii="Book Antiqua" w:hAnsi="Book Antiqua"/>
                <w:bCs/>
                <w:sz w:val="20"/>
                <w:szCs w:val="20"/>
                <w:lang w:val="en-GB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val="en-GB"/>
              </w:rPr>
              <w:t>Business Centre</w:t>
            </w:r>
            <w:r w:rsidR="00B24D33">
              <w:rPr>
                <w:rFonts w:ascii="Book Antiqua" w:hAnsi="Book Antiqua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Book Antiqua" w:hAnsi="Book Antiqua"/>
                <w:bCs/>
                <w:sz w:val="20"/>
                <w:szCs w:val="20"/>
                <w:lang w:val="en-GB"/>
              </w:rPr>
              <w:t>- 1,404.93 m</w:t>
            </w:r>
            <w:r w:rsidR="00B24D33">
              <w:rPr>
                <w:rFonts w:ascii="Book Antiqua" w:hAnsi="Book Antiqua"/>
                <w:bCs/>
                <w:sz w:val="20"/>
                <w:szCs w:val="20"/>
                <w:vertAlign w:val="superscript"/>
                <w:lang w:val="en-GB"/>
              </w:rPr>
              <w:t>2</w:t>
            </w:r>
            <w:r>
              <w:rPr>
                <w:rFonts w:ascii="Book Antiqua" w:hAnsi="Book Antiqua"/>
                <w:bCs/>
                <w:sz w:val="20"/>
                <w:szCs w:val="20"/>
                <w:lang w:val="en-GB"/>
              </w:rPr>
              <w:t xml:space="preserve"> (</w:t>
            </w:r>
            <w:r w:rsidR="00B24D33">
              <w:rPr>
                <w:rFonts w:ascii="Book Antiqua" w:hAnsi="Book Antiqua"/>
                <w:bCs/>
                <w:sz w:val="20"/>
                <w:szCs w:val="20"/>
                <w:lang w:val="en-GB"/>
              </w:rPr>
              <w:t>ground floor and 1 floor</w:t>
            </w:r>
            <w:r>
              <w:rPr>
                <w:rFonts w:ascii="Book Antiqua" w:hAnsi="Book Antiqua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hideMark/>
          </w:tcPr>
          <w:p w:rsidR="00DE63D7" w:rsidRDefault="00DE63D7">
            <w:pPr>
              <w:rPr>
                <w:rFonts w:ascii="Book Antiqua" w:hAnsi="Book Antiqua"/>
                <w:b/>
                <w:bCs/>
                <w:color w:val="FFFFFF"/>
                <w:sz w:val="20"/>
                <w:szCs w:val="20"/>
                <w:lang w:val="fr-FR"/>
              </w:rPr>
            </w:pPr>
            <w:r>
              <w:rPr>
                <w:rFonts w:ascii="Book Antiqua" w:hAnsi="Book Antiqua"/>
                <w:b/>
                <w:bCs/>
                <w:color w:val="FFFFFF"/>
                <w:sz w:val="20"/>
                <w:szCs w:val="20"/>
                <w:lang w:val="fr-FR"/>
              </w:rPr>
              <w:t xml:space="preserve">Contact </w:t>
            </w:r>
            <w:proofErr w:type="spellStart"/>
            <w:r>
              <w:rPr>
                <w:rFonts w:ascii="Book Antiqua" w:hAnsi="Book Antiqua"/>
                <w:b/>
                <w:bCs/>
                <w:color w:val="FFFFFF"/>
                <w:sz w:val="20"/>
                <w:szCs w:val="20"/>
                <w:lang w:val="fr-FR"/>
              </w:rPr>
              <w:t>details</w:t>
            </w:r>
            <w:proofErr w:type="spellEnd"/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</w:tcPr>
          <w:p w:rsidR="00DE63D7" w:rsidRDefault="00DE63D7">
            <w:pPr>
              <w:rPr>
                <w:rFonts w:ascii="Book Antiqua" w:hAnsi="Book Antiqua"/>
                <w:b/>
                <w:bCs/>
                <w:color w:val="FFFFFF"/>
                <w:sz w:val="20"/>
                <w:szCs w:val="20"/>
                <w:lang w:val="fr-FR"/>
              </w:rPr>
            </w:pP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FC2B7A" w:rsidP="00FC2B7A">
            <w:pPr>
              <w:rPr>
                <w:rFonts w:ascii="Book Antiqua" w:hAnsi="Book Antiqua"/>
                <w:sz w:val="20"/>
                <w:szCs w:val="20"/>
                <w:lang w:val="fr-FR"/>
              </w:rPr>
            </w:pPr>
            <w:r>
              <w:rPr>
                <w:rFonts w:ascii="Book Antiqua" w:hAnsi="Book Antiqua"/>
                <w:sz w:val="20"/>
                <w:szCs w:val="20"/>
                <w:lang w:val="fr-FR"/>
              </w:rPr>
              <w:t xml:space="preserve">Contact </w:t>
            </w:r>
            <w:proofErr w:type="spellStart"/>
            <w:r>
              <w:rPr>
                <w:rFonts w:ascii="Book Antiqua" w:hAnsi="Book Antiqua"/>
                <w:sz w:val="20"/>
                <w:szCs w:val="20"/>
                <w:lang w:val="fr-FR"/>
              </w:rPr>
              <w:t>person</w:t>
            </w:r>
            <w:proofErr w:type="spellEnd"/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 w:rsidP="00FC2B7A">
            <w:pPr>
              <w:rPr>
                <w:rFonts w:ascii="Book Antiqua" w:hAnsi="Book Antiqua"/>
                <w:bCs/>
                <w:sz w:val="20"/>
                <w:szCs w:val="20"/>
                <w:lang w:val="en-GB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val="en-GB"/>
              </w:rPr>
              <w:t xml:space="preserve">Valentin </w:t>
            </w:r>
            <w:proofErr w:type="spellStart"/>
            <w:r>
              <w:rPr>
                <w:rFonts w:ascii="Book Antiqua" w:hAnsi="Book Antiqua"/>
                <w:bCs/>
                <w:sz w:val="20"/>
                <w:szCs w:val="20"/>
                <w:lang w:val="en-GB"/>
              </w:rPr>
              <w:t>Gitman</w:t>
            </w:r>
            <w:proofErr w:type="spellEnd"/>
            <w:r w:rsidR="00FC2B7A">
              <w:rPr>
                <w:rFonts w:ascii="Book Antiqua" w:hAnsi="Book Antiqua"/>
                <w:bCs/>
                <w:sz w:val="20"/>
                <w:szCs w:val="20"/>
                <w:lang w:val="en-GB"/>
              </w:rPr>
              <w:t>,</w:t>
            </w:r>
            <w:r>
              <w:rPr>
                <w:rFonts w:ascii="Book Antiqua" w:hAnsi="Book Antiqua"/>
                <w:bCs/>
                <w:sz w:val="20"/>
                <w:szCs w:val="20"/>
                <w:lang w:val="en-GB"/>
              </w:rPr>
              <w:t xml:space="preserve"> General Director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rPr>
                <w:rFonts w:ascii="Book Antiqua" w:hAnsi="Book Antiqua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fr-FR"/>
              </w:rPr>
              <w:t>Address</w:t>
            </w:r>
            <w:proofErr w:type="spellEnd"/>
            <w:r>
              <w:rPr>
                <w:rFonts w:ascii="Book Antiqua" w:hAnsi="Book Antiqua"/>
                <w:sz w:val="20"/>
                <w:szCs w:val="20"/>
                <w:lang w:val="fr-FR"/>
              </w:rPr>
              <w:t>: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rPr>
                <w:rFonts w:ascii="Book Antiqua" w:hAnsi="Book Antiqua"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 Antiqua" w:hAnsi="Book Antiqua"/>
                <w:bCs/>
                <w:sz w:val="20"/>
                <w:szCs w:val="20"/>
                <w:lang w:val="fr-FR"/>
              </w:rPr>
              <w:t>Aleea</w:t>
            </w:r>
            <w:proofErr w:type="spellEnd"/>
            <w:r>
              <w:rPr>
                <w:rFonts w:ascii="Book Antiqua" w:hAnsi="Book Antiqu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Book Antiqua" w:hAnsi="Book Antiqua"/>
                <w:bCs/>
                <w:sz w:val="20"/>
                <w:szCs w:val="20"/>
                <w:lang w:val="fr-FR"/>
              </w:rPr>
              <w:t>Sinaia</w:t>
            </w:r>
            <w:proofErr w:type="spellEnd"/>
            <w:r>
              <w:rPr>
                <w:rFonts w:ascii="Book Antiqua" w:hAnsi="Book Antiqua"/>
                <w:bCs/>
                <w:sz w:val="20"/>
                <w:szCs w:val="20"/>
                <w:lang w:val="fr-FR"/>
              </w:rPr>
              <w:t>, no.</w:t>
            </w:r>
            <w:r w:rsidR="00B24D33">
              <w:rPr>
                <w:rFonts w:ascii="Book Antiqua" w:hAnsi="Book Antiqua"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Book Antiqua" w:hAnsi="Book Antiqua"/>
                <w:bCs/>
                <w:sz w:val="20"/>
                <w:szCs w:val="20"/>
                <w:lang w:val="fr-FR"/>
              </w:rPr>
              <w:t>60</w:t>
            </w:r>
            <w:r w:rsidR="00B24D33">
              <w:rPr>
                <w:rFonts w:ascii="Book Antiqua" w:hAnsi="Book Antiqua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B24D33">
              <w:rPr>
                <w:rFonts w:ascii="Book Antiqua" w:hAnsi="Book Antiqua"/>
                <w:bCs/>
                <w:sz w:val="20"/>
                <w:szCs w:val="20"/>
                <w:lang w:val="fr-FR"/>
              </w:rPr>
              <w:t>Branesti</w:t>
            </w:r>
            <w:proofErr w:type="spellEnd"/>
            <w:r w:rsidR="00B24D33">
              <w:rPr>
                <w:rFonts w:ascii="Book Antiqua" w:hAnsi="Book Antiqua"/>
                <w:bCs/>
                <w:sz w:val="20"/>
                <w:szCs w:val="20"/>
                <w:lang w:val="fr-FR"/>
              </w:rPr>
              <w:t xml:space="preserve"> Commune, </w:t>
            </w:r>
            <w:proofErr w:type="spellStart"/>
            <w:r w:rsidR="00B24D33">
              <w:rPr>
                <w:rFonts w:ascii="Book Antiqua" w:hAnsi="Book Antiqua"/>
                <w:bCs/>
                <w:sz w:val="20"/>
                <w:szCs w:val="20"/>
                <w:lang w:val="fr-FR"/>
              </w:rPr>
              <w:t>Dambovita</w:t>
            </w:r>
            <w:proofErr w:type="spellEnd"/>
            <w:r w:rsidR="00B24D33">
              <w:rPr>
                <w:rFonts w:ascii="Book Antiqua" w:hAnsi="Book Antiqu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24D33">
              <w:rPr>
                <w:rFonts w:ascii="Book Antiqua" w:hAnsi="Book Antiqua"/>
                <w:bCs/>
                <w:sz w:val="20"/>
                <w:szCs w:val="20"/>
                <w:lang w:val="fr-FR"/>
              </w:rPr>
              <w:t>County</w:t>
            </w:r>
            <w:proofErr w:type="spellEnd"/>
            <w:r w:rsidR="00B24D33">
              <w:rPr>
                <w:rFonts w:ascii="Book Antiqua" w:hAnsi="Book Antiqua"/>
                <w:bCs/>
                <w:sz w:val="20"/>
                <w:szCs w:val="20"/>
                <w:lang w:val="fr-FR"/>
              </w:rPr>
              <w:t>, Romania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rPr>
                <w:rFonts w:ascii="Book Antiqua" w:hAnsi="Book Antiqua"/>
                <w:sz w:val="20"/>
                <w:szCs w:val="20"/>
                <w:lang w:val="fr-FR"/>
              </w:rPr>
            </w:pPr>
            <w:r>
              <w:rPr>
                <w:rFonts w:ascii="Book Antiqua" w:hAnsi="Book Antiqua"/>
                <w:sz w:val="20"/>
                <w:szCs w:val="20"/>
                <w:lang w:val="fr-FR"/>
              </w:rPr>
              <w:t>Tel: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B24D33">
            <w:pPr>
              <w:rPr>
                <w:rFonts w:ascii="Book Antiqua" w:hAnsi="Book Antiqua"/>
                <w:bCs/>
                <w:sz w:val="20"/>
                <w:szCs w:val="20"/>
                <w:lang w:val="fr-FR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val="fr-FR"/>
              </w:rPr>
              <w:t>+</w:t>
            </w:r>
            <w:r w:rsidR="00DE63D7">
              <w:rPr>
                <w:rFonts w:ascii="Book Antiqua" w:hAnsi="Book Antiqua"/>
                <w:bCs/>
                <w:sz w:val="20"/>
                <w:szCs w:val="20"/>
                <w:lang w:val="fr-FR"/>
              </w:rPr>
              <w:t>40</w:t>
            </w:r>
            <w:r>
              <w:rPr>
                <w:rFonts w:ascii="Book Antiqua" w:hAnsi="Book Antiqua"/>
                <w:bCs/>
                <w:sz w:val="20"/>
                <w:szCs w:val="20"/>
                <w:lang w:val="fr-FR"/>
              </w:rPr>
              <w:t xml:space="preserve"> </w:t>
            </w:r>
            <w:r w:rsidR="00DE63D7">
              <w:rPr>
                <w:rFonts w:ascii="Book Antiqua" w:hAnsi="Book Antiqua"/>
                <w:bCs/>
                <w:sz w:val="20"/>
                <w:szCs w:val="20"/>
                <w:lang w:val="fr-FR"/>
              </w:rPr>
              <w:t>245</w:t>
            </w:r>
            <w:r>
              <w:rPr>
                <w:rFonts w:ascii="Book Antiqua" w:hAnsi="Book Antiqua"/>
                <w:bCs/>
                <w:sz w:val="20"/>
                <w:szCs w:val="20"/>
                <w:lang w:val="fr-FR"/>
              </w:rPr>
              <w:t xml:space="preserve"> </w:t>
            </w:r>
            <w:r w:rsidR="00DE63D7">
              <w:rPr>
                <w:rFonts w:ascii="Book Antiqua" w:hAnsi="Book Antiqua"/>
                <w:bCs/>
                <w:sz w:val="20"/>
                <w:szCs w:val="20"/>
                <w:lang w:val="fr-FR"/>
              </w:rPr>
              <w:t>231211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rPr>
                <w:rFonts w:ascii="Book Antiqua" w:hAnsi="Book Antiqua"/>
                <w:sz w:val="20"/>
                <w:szCs w:val="20"/>
                <w:lang w:val="fr-FR"/>
              </w:rPr>
            </w:pPr>
            <w:r>
              <w:rPr>
                <w:rFonts w:ascii="Book Antiqua" w:hAnsi="Book Antiqua"/>
                <w:sz w:val="20"/>
                <w:szCs w:val="20"/>
                <w:lang w:val="fr-FR"/>
              </w:rPr>
              <w:t>Fax: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B24D33">
            <w:pPr>
              <w:rPr>
                <w:rFonts w:ascii="Book Antiqua" w:hAnsi="Book Antiqua"/>
                <w:bCs/>
                <w:i/>
                <w:sz w:val="20"/>
                <w:szCs w:val="20"/>
                <w:lang w:val="fr-FR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val="fr-FR"/>
              </w:rPr>
              <w:t>+</w:t>
            </w:r>
            <w:r w:rsidR="00DE63D7">
              <w:rPr>
                <w:rFonts w:ascii="Book Antiqua" w:hAnsi="Book Antiqua"/>
                <w:bCs/>
                <w:sz w:val="20"/>
                <w:szCs w:val="20"/>
                <w:lang w:val="fr-FR"/>
              </w:rPr>
              <w:t>40</w:t>
            </w:r>
            <w:r>
              <w:rPr>
                <w:rFonts w:ascii="Book Antiqua" w:hAnsi="Book Antiqua"/>
                <w:bCs/>
                <w:sz w:val="20"/>
                <w:szCs w:val="20"/>
                <w:lang w:val="fr-FR"/>
              </w:rPr>
              <w:t xml:space="preserve"> </w:t>
            </w:r>
            <w:r w:rsidR="00DE63D7">
              <w:rPr>
                <w:rFonts w:ascii="Book Antiqua" w:hAnsi="Book Antiqua"/>
                <w:bCs/>
                <w:sz w:val="20"/>
                <w:szCs w:val="20"/>
                <w:lang w:val="fr-FR"/>
              </w:rPr>
              <w:t>245</w:t>
            </w:r>
            <w:r>
              <w:rPr>
                <w:rFonts w:ascii="Book Antiqua" w:hAnsi="Book Antiqua"/>
                <w:bCs/>
                <w:sz w:val="20"/>
                <w:szCs w:val="20"/>
                <w:lang w:val="fr-FR"/>
              </w:rPr>
              <w:t xml:space="preserve"> </w:t>
            </w:r>
            <w:r w:rsidR="00DE63D7">
              <w:rPr>
                <w:rFonts w:ascii="Book Antiqua" w:hAnsi="Book Antiqua"/>
                <w:bCs/>
                <w:sz w:val="20"/>
                <w:szCs w:val="20"/>
                <w:lang w:val="fr-FR"/>
              </w:rPr>
              <w:t>231211</w:t>
            </w:r>
          </w:p>
        </w:tc>
      </w:tr>
      <w:tr w:rsidR="00DE63D7" w:rsidTr="00C37295">
        <w:trPr>
          <w:trHeight w:val="284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rPr>
                <w:rFonts w:ascii="Book Antiqua" w:hAnsi="Book Antiqua"/>
                <w:sz w:val="20"/>
                <w:szCs w:val="20"/>
                <w:lang w:val="fr-FR"/>
              </w:rPr>
            </w:pPr>
            <w:r>
              <w:rPr>
                <w:rFonts w:ascii="Book Antiqua" w:hAnsi="Book Antiqua"/>
                <w:sz w:val="20"/>
                <w:szCs w:val="20"/>
                <w:lang w:val="fr-FR"/>
              </w:rPr>
              <w:t>Email: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972304">
            <w:pPr>
              <w:rPr>
                <w:rFonts w:ascii="Book Antiqua" w:hAnsi="Book Antiqua"/>
                <w:bCs/>
                <w:sz w:val="20"/>
                <w:szCs w:val="20"/>
                <w:lang w:val="fr-FR"/>
              </w:rPr>
            </w:pPr>
            <w:hyperlink r:id="rId16" w:history="1">
              <w:r w:rsidR="00DE63D7">
                <w:rPr>
                  <w:rStyle w:val="Hyperlink"/>
                  <w:rFonts w:ascii="Book Antiqua" w:hAnsi="Book Antiqua"/>
                  <w:bCs/>
                  <w:sz w:val="20"/>
                  <w:szCs w:val="20"/>
                  <w:lang w:val="fr-FR"/>
                </w:rPr>
                <w:t>priboiuparcindustrial@yahoo.com</w:t>
              </w:r>
            </w:hyperlink>
          </w:p>
        </w:tc>
      </w:tr>
      <w:tr w:rsidR="00DE63D7" w:rsidTr="00C37295">
        <w:trPr>
          <w:trHeight w:val="281"/>
        </w:trPr>
        <w:tc>
          <w:tcPr>
            <w:tcW w:w="442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DE63D7">
            <w:pPr>
              <w:rPr>
                <w:rFonts w:ascii="Book Antiqua" w:hAnsi="Book Antiqua"/>
                <w:b/>
                <w:b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0"/>
                <w:szCs w:val="20"/>
                <w:lang w:val="fr-FR"/>
              </w:rPr>
              <w:t>Website</w:t>
            </w:r>
            <w:proofErr w:type="spellEnd"/>
            <w:r>
              <w:rPr>
                <w:rFonts w:ascii="Book Antiqua" w:hAnsi="Book Antiqua"/>
                <w:b/>
                <w:bCs/>
                <w:sz w:val="20"/>
                <w:szCs w:val="20"/>
                <w:lang w:val="fr-FR"/>
              </w:rPr>
              <w:t>:</w:t>
            </w:r>
          </w:p>
        </w:tc>
        <w:tc>
          <w:tcPr>
            <w:tcW w:w="491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DE63D7" w:rsidRDefault="00972304">
            <w:pPr>
              <w:rPr>
                <w:rFonts w:ascii="Book Antiqua" w:hAnsi="Book Antiqua"/>
                <w:bCs/>
                <w:sz w:val="20"/>
                <w:szCs w:val="20"/>
                <w:lang w:val="fr-FR"/>
              </w:rPr>
            </w:pPr>
            <w:hyperlink r:id="rId17" w:history="1">
              <w:r w:rsidR="00DE63D7">
                <w:rPr>
                  <w:rStyle w:val="Hyperlink"/>
                  <w:rFonts w:ascii="Book Antiqua" w:hAnsi="Book Antiqua"/>
                  <w:bCs/>
                  <w:sz w:val="20"/>
                  <w:szCs w:val="20"/>
                  <w:lang w:val="fr-FR"/>
                </w:rPr>
                <w:t>www.priboiuparcindustrial.ro</w:t>
              </w:r>
            </w:hyperlink>
          </w:p>
        </w:tc>
      </w:tr>
    </w:tbl>
    <w:p w:rsidR="00DE63D7" w:rsidRDefault="00DE63D7" w:rsidP="00DE63D7">
      <w:pPr>
        <w:jc w:val="center"/>
        <w:rPr>
          <w:sz w:val="20"/>
          <w:szCs w:val="20"/>
          <w:lang w:val="fr-FR"/>
        </w:rPr>
      </w:pPr>
    </w:p>
    <w:p w:rsidR="00DE63D7" w:rsidRPr="005B5B49" w:rsidRDefault="00DE63D7" w:rsidP="00DE63D7">
      <w:pPr>
        <w:tabs>
          <w:tab w:val="left" w:pos="570"/>
        </w:tabs>
        <w:spacing w:before="100" w:beforeAutospacing="1"/>
        <w:rPr>
          <w:rFonts w:ascii="Trebuchet MS" w:hAnsi="Trebuchet MS" w:cs="Arial"/>
          <w:b/>
        </w:rPr>
      </w:pPr>
    </w:p>
    <w:p w:rsidR="0060553B" w:rsidRPr="005B5B49" w:rsidRDefault="0060553B" w:rsidP="0060553B">
      <w:pPr>
        <w:pStyle w:val="Style5"/>
        <w:widowControl/>
        <w:spacing w:before="101" w:line="216" w:lineRule="exact"/>
        <w:rPr>
          <w:rStyle w:val="FontStyle14"/>
          <w:rFonts w:ascii="Trebuchet MS" w:hAnsi="Trebuchet MS" w:cs="Arial"/>
          <w:b/>
          <w:sz w:val="24"/>
          <w:szCs w:val="24"/>
          <w:lang w:val="en-US" w:eastAsia="en-US"/>
        </w:rPr>
      </w:pPr>
    </w:p>
    <w:p w:rsidR="00C9109F" w:rsidRPr="005B5B49" w:rsidRDefault="00C9109F" w:rsidP="0060553B">
      <w:pPr>
        <w:pStyle w:val="Style5"/>
        <w:widowControl/>
        <w:spacing w:before="101" w:line="216" w:lineRule="exact"/>
        <w:rPr>
          <w:rStyle w:val="FontStyle14"/>
          <w:rFonts w:ascii="Trebuchet MS" w:hAnsi="Trebuchet MS" w:cs="Arial"/>
          <w:b/>
          <w:sz w:val="24"/>
          <w:szCs w:val="24"/>
          <w:lang w:val="en-US" w:eastAsia="en-US"/>
        </w:rPr>
      </w:pPr>
    </w:p>
    <w:p w:rsidR="00C9109F" w:rsidRPr="005B5B49" w:rsidRDefault="00C9109F" w:rsidP="0060553B">
      <w:pPr>
        <w:pStyle w:val="Style5"/>
        <w:widowControl/>
        <w:spacing w:before="101" w:line="216" w:lineRule="exact"/>
        <w:rPr>
          <w:rStyle w:val="FontStyle14"/>
          <w:rFonts w:ascii="Trebuchet MS" w:hAnsi="Trebuchet MS" w:cs="Arial"/>
          <w:b/>
          <w:sz w:val="24"/>
          <w:szCs w:val="24"/>
          <w:lang w:val="en-US" w:eastAsia="en-US"/>
        </w:rPr>
      </w:pPr>
    </w:p>
    <w:p w:rsidR="00967022" w:rsidRPr="005B5B49" w:rsidRDefault="00967022" w:rsidP="0060553B">
      <w:pPr>
        <w:pStyle w:val="Style5"/>
        <w:widowControl/>
        <w:spacing w:before="101" w:line="216" w:lineRule="exact"/>
        <w:rPr>
          <w:rStyle w:val="FontStyle14"/>
          <w:rFonts w:ascii="Trebuchet MS" w:hAnsi="Trebuchet MS" w:cs="Arial"/>
          <w:b/>
          <w:sz w:val="24"/>
          <w:szCs w:val="24"/>
          <w:lang w:val="en-US" w:eastAsia="en-US"/>
        </w:rPr>
      </w:pPr>
    </w:p>
    <w:p w:rsidR="00967022" w:rsidRPr="005B5B49" w:rsidRDefault="00967022" w:rsidP="0060553B">
      <w:pPr>
        <w:pStyle w:val="Style5"/>
        <w:widowControl/>
        <w:spacing w:before="101" w:line="216" w:lineRule="exact"/>
        <w:rPr>
          <w:rStyle w:val="FontStyle14"/>
          <w:rFonts w:ascii="Trebuchet MS" w:hAnsi="Trebuchet MS" w:cs="Arial"/>
          <w:b/>
          <w:sz w:val="24"/>
          <w:szCs w:val="24"/>
          <w:lang w:val="en-US" w:eastAsia="en-US"/>
        </w:rPr>
      </w:pPr>
    </w:p>
    <w:p w:rsidR="00967022" w:rsidRPr="005B5B49" w:rsidRDefault="00967022" w:rsidP="0060553B">
      <w:pPr>
        <w:pStyle w:val="Style5"/>
        <w:widowControl/>
        <w:spacing w:before="101" w:line="216" w:lineRule="exact"/>
        <w:rPr>
          <w:rStyle w:val="FontStyle14"/>
          <w:rFonts w:ascii="Trebuchet MS" w:hAnsi="Trebuchet MS" w:cs="Arial"/>
          <w:b/>
          <w:sz w:val="24"/>
          <w:szCs w:val="24"/>
          <w:lang w:val="en-US" w:eastAsia="en-US"/>
        </w:rPr>
      </w:pPr>
    </w:p>
    <w:p w:rsidR="00967022" w:rsidRPr="005B5B49" w:rsidRDefault="00967022" w:rsidP="0060553B">
      <w:pPr>
        <w:pStyle w:val="Style5"/>
        <w:widowControl/>
        <w:spacing w:before="101" w:line="216" w:lineRule="exact"/>
        <w:rPr>
          <w:rStyle w:val="FontStyle14"/>
          <w:rFonts w:ascii="Trebuchet MS" w:hAnsi="Trebuchet MS" w:cs="Arial"/>
          <w:b/>
          <w:sz w:val="24"/>
          <w:szCs w:val="24"/>
          <w:lang w:val="en-US" w:eastAsia="en-US"/>
        </w:rPr>
      </w:pPr>
    </w:p>
    <w:p w:rsidR="00967022" w:rsidRPr="005B5B49" w:rsidRDefault="00967022" w:rsidP="0060553B">
      <w:pPr>
        <w:pStyle w:val="Style5"/>
        <w:widowControl/>
        <w:spacing w:before="101" w:line="216" w:lineRule="exact"/>
        <w:rPr>
          <w:rStyle w:val="FontStyle14"/>
          <w:rFonts w:ascii="Trebuchet MS" w:hAnsi="Trebuchet MS" w:cs="Arial"/>
          <w:b/>
          <w:sz w:val="24"/>
          <w:szCs w:val="24"/>
          <w:lang w:val="en-US" w:eastAsia="en-US"/>
        </w:rPr>
      </w:pPr>
    </w:p>
    <w:p w:rsidR="00967022" w:rsidRPr="005B5B49" w:rsidRDefault="00967022" w:rsidP="0060553B">
      <w:pPr>
        <w:pStyle w:val="Style5"/>
        <w:widowControl/>
        <w:spacing w:before="101" w:line="216" w:lineRule="exact"/>
        <w:rPr>
          <w:rStyle w:val="FontStyle14"/>
          <w:rFonts w:ascii="Trebuchet MS" w:hAnsi="Trebuchet MS" w:cs="Arial"/>
          <w:b/>
          <w:sz w:val="24"/>
          <w:szCs w:val="24"/>
          <w:lang w:val="en-US" w:eastAsia="en-US"/>
        </w:rPr>
      </w:pPr>
    </w:p>
    <w:p w:rsidR="00967022" w:rsidRPr="005B5B49" w:rsidRDefault="00967022" w:rsidP="0060553B">
      <w:pPr>
        <w:pStyle w:val="Style5"/>
        <w:widowControl/>
        <w:spacing w:before="101" w:line="216" w:lineRule="exact"/>
        <w:rPr>
          <w:rStyle w:val="FontStyle14"/>
          <w:rFonts w:ascii="Trebuchet MS" w:hAnsi="Trebuchet MS" w:cs="Arial"/>
          <w:b/>
          <w:sz w:val="24"/>
          <w:szCs w:val="24"/>
          <w:lang w:val="en-US" w:eastAsia="en-US"/>
        </w:rPr>
      </w:pPr>
    </w:p>
    <w:p w:rsidR="00967022" w:rsidRPr="005B5B49" w:rsidRDefault="00967022" w:rsidP="0060553B">
      <w:pPr>
        <w:pStyle w:val="Style5"/>
        <w:widowControl/>
        <w:spacing w:before="101" w:line="216" w:lineRule="exact"/>
        <w:rPr>
          <w:rStyle w:val="FontStyle14"/>
          <w:rFonts w:ascii="Trebuchet MS" w:hAnsi="Trebuchet MS" w:cs="Arial"/>
          <w:b/>
          <w:sz w:val="24"/>
          <w:szCs w:val="24"/>
          <w:lang w:val="en-US" w:eastAsia="en-US"/>
        </w:rPr>
      </w:pPr>
    </w:p>
    <w:p w:rsidR="00967022" w:rsidRPr="005B5B49" w:rsidRDefault="00967022" w:rsidP="0060553B">
      <w:pPr>
        <w:pStyle w:val="Style5"/>
        <w:widowControl/>
        <w:spacing w:before="101" w:line="216" w:lineRule="exact"/>
        <w:rPr>
          <w:rStyle w:val="FontStyle14"/>
          <w:rFonts w:ascii="Trebuchet MS" w:hAnsi="Trebuchet MS" w:cs="Arial"/>
          <w:b/>
          <w:sz w:val="24"/>
          <w:szCs w:val="24"/>
          <w:lang w:val="en-US" w:eastAsia="en-US"/>
        </w:rPr>
      </w:pPr>
    </w:p>
    <w:p w:rsidR="00967022" w:rsidRPr="005B5B49" w:rsidRDefault="00967022" w:rsidP="0060553B">
      <w:pPr>
        <w:pStyle w:val="Style5"/>
        <w:widowControl/>
        <w:spacing w:before="101" w:line="216" w:lineRule="exact"/>
        <w:rPr>
          <w:rStyle w:val="FontStyle14"/>
          <w:rFonts w:ascii="Trebuchet MS" w:hAnsi="Trebuchet MS" w:cs="Arial"/>
          <w:b/>
          <w:sz w:val="24"/>
          <w:szCs w:val="24"/>
          <w:lang w:val="en-US" w:eastAsia="en-US"/>
        </w:rPr>
      </w:pPr>
    </w:p>
    <w:sectPr w:rsidR="00967022" w:rsidRPr="005B5B49" w:rsidSect="00101DD4">
      <w:footerReference w:type="default" r:id="rId18"/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04" w:rsidRDefault="00972304" w:rsidP="00092897">
      <w:r>
        <w:separator/>
      </w:r>
    </w:p>
  </w:endnote>
  <w:endnote w:type="continuationSeparator" w:id="0">
    <w:p w:rsidR="00972304" w:rsidRDefault="00972304" w:rsidP="0009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97" w:rsidRDefault="00092897" w:rsidP="001A01F7">
    <w:pPr>
      <w:pStyle w:val="Footer"/>
      <w:pBdr>
        <w:top w:val="single" w:sz="4" w:space="1" w:color="auto"/>
      </w:pBdr>
      <w:jc w:val="right"/>
    </w:pPr>
    <w:r>
      <w:t>www.parcindustrialpriboiu.ro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04" w:rsidRDefault="00972304" w:rsidP="00092897">
      <w:r>
        <w:separator/>
      </w:r>
    </w:p>
  </w:footnote>
  <w:footnote w:type="continuationSeparator" w:id="0">
    <w:p w:rsidR="00972304" w:rsidRDefault="00972304" w:rsidP="00092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F60"/>
    <w:multiLevelType w:val="multilevel"/>
    <w:tmpl w:val="04EC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73140"/>
    <w:multiLevelType w:val="multilevel"/>
    <w:tmpl w:val="2080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C4CE1"/>
    <w:multiLevelType w:val="multilevel"/>
    <w:tmpl w:val="9B50D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4C5"/>
    <w:rsid w:val="00074421"/>
    <w:rsid w:val="00080031"/>
    <w:rsid w:val="00092897"/>
    <w:rsid w:val="000A4B32"/>
    <w:rsid w:val="000B0C31"/>
    <w:rsid w:val="000B6AC0"/>
    <w:rsid w:val="000B7DC0"/>
    <w:rsid w:val="000F7DDD"/>
    <w:rsid w:val="00101DD4"/>
    <w:rsid w:val="00133C79"/>
    <w:rsid w:val="00141555"/>
    <w:rsid w:val="00145291"/>
    <w:rsid w:val="00173A3D"/>
    <w:rsid w:val="001A01F7"/>
    <w:rsid w:val="001E6EAF"/>
    <w:rsid w:val="0020377A"/>
    <w:rsid w:val="00232F3C"/>
    <w:rsid w:val="00236F65"/>
    <w:rsid w:val="002D1559"/>
    <w:rsid w:val="002E4AE6"/>
    <w:rsid w:val="002F4D4F"/>
    <w:rsid w:val="003128D7"/>
    <w:rsid w:val="003265A1"/>
    <w:rsid w:val="00353EEE"/>
    <w:rsid w:val="0035659C"/>
    <w:rsid w:val="003640C1"/>
    <w:rsid w:val="0038278E"/>
    <w:rsid w:val="003A4C4F"/>
    <w:rsid w:val="003A56EC"/>
    <w:rsid w:val="003A74DD"/>
    <w:rsid w:val="003E12FD"/>
    <w:rsid w:val="00423EDB"/>
    <w:rsid w:val="00431106"/>
    <w:rsid w:val="00450E6C"/>
    <w:rsid w:val="004755E7"/>
    <w:rsid w:val="00496751"/>
    <w:rsid w:val="004B384B"/>
    <w:rsid w:val="004C731A"/>
    <w:rsid w:val="004D6E29"/>
    <w:rsid w:val="005B5B49"/>
    <w:rsid w:val="005B5ED8"/>
    <w:rsid w:val="005C3AF7"/>
    <w:rsid w:val="0060553B"/>
    <w:rsid w:val="00636592"/>
    <w:rsid w:val="006539CD"/>
    <w:rsid w:val="00695414"/>
    <w:rsid w:val="006A2900"/>
    <w:rsid w:val="007104C5"/>
    <w:rsid w:val="007172BA"/>
    <w:rsid w:val="00736CB3"/>
    <w:rsid w:val="00762FAA"/>
    <w:rsid w:val="00795FEC"/>
    <w:rsid w:val="007C382F"/>
    <w:rsid w:val="008225E9"/>
    <w:rsid w:val="00846622"/>
    <w:rsid w:val="00866FE0"/>
    <w:rsid w:val="009255AB"/>
    <w:rsid w:val="00960E80"/>
    <w:rsid w:val="00967022"/>
    <w:rsid w:val="00972304"/>
    <w:rsid w:val="009965D9"/>
    <w:rsid w:val="009D0425"/>
    <w:rsid w:val="009F0A47"/>
    <w:rsid w:val="00A27AC6"/>
    <w:rsid w:val="00A53273"/>
    <w:rsid w:val="00A76F35"/>
    <w:rsid w:val="00A8161B"/>
    <w:rsid w:val="00B21C45"/>
    <w:rsid w:val="00B24D33"/>
    <w:rsid w:val="00B31533"/>
    <w:rsid w:val="00B413BD"/>
    <w:rsid w:val="00B4660E"/>
    <w:rsid w:val="00C0714C"/>
    <w:rsid w:val="00C37295"/>
    <w:rsid w:val="00C74C43"/>
    <w:rsid w:val="00C9109F"/>
    <w:rsid w:val="00CF1058"/>
    <w:rsid w:val="00D11F95"/>
    <w:rsid w:val="00D14EF8"/>
    <w:rsid w:val="00D16757"/>
    <w:rsid w:val="00D2563A"/>
    <w:rsid w:val="00D41618"/>
    <w:rsid w:val="00D713CA"/>
    <w:rsid w:val="00D72B53"/>
    <w:rsid w:val="00DE35F1"/>
    <w:rsid w:val="00DE63D7"/>
    <w:rsid w:val="00E414AA"/>
    <w:rsid w:val="00E468AF"/>
    <w:rsid w:val="00E90455"/>
    <w:rsid w:val="00E97DB1"/>
    <w:rsid w:val="00EE433F"/>
    <w:rsid w:val="00EE45FD"/>
    <w:rsid w:val="00F0323A"/>
    <w:rsid w:val="00F63A8F"/>
    <w:rsid w:val="00F6608A"/>
    <w:rsid w:val="00FA050F"/>
    <w:rsid w:val="00FB1B53"/>
    <w:rsid w:val="00FC2B7A"/>
    <w:rsid w:val="00F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01DD4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lang w:val="ro-RO" w:eastAsia="ro-RO"/>
    </w:rPr>
  </w:style>
  <w:style w:type="paragraph" w:customStyle="1" w:styleId="Style5">
    <w:name w:val="Style5"/>
    <w:basedOn w:val="Normal"/>
    <w:uiPriority w:val="99"/>
    <w:rsid w:val="00101DD4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Arial Narrow" w:eastAsiaTheme="minorEastAsia" w:hAnsi="Arial Narrow" w:cstheme="minorBidi"/>
      <w:lang w:val="ro-RO" w:eastAsia="ro-RO"/>
    </w:rPr>
  </w:style>
  <w:style w:type="character" w:customStyle="1" w:styleId="FontStyle11">
    <w:name w:val="Font Style11"/>
    <w:basedOn w:val="DefaultParagraphFont"/>
    <w:uiPriority w:val="99"/>
    <w:rsid w:val="00101DD4"/>
    <w:rPr>
      <w:rFonts w:ascii="Arial Narrow" w:hAnsi="Arial Narrow" w:cs="Arial Narrow"/>
      <w:b/>
      <w:bCs/>
      <w:color w:val="000000"/>
      <w:spacing w:val="-20"/>
      <w:sz w:val="62"/>
      <w:szCs w:val="62"/>
    </w:rPr>
  </w:style>
  <w:style w:type="character" w:customStyle="1" w:styleId="FontStyle13">
    <w:name w:val="Font Style13"/>
    <w:basedOn w:val="DefaultParagraphFont"/>
    <w:uiPriority w:val="99"/>
    <w:rsid w:val="00101DD4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DD4"/>
    <w:rPr>
      <w:rFonts w:ascii="Arial Narrow" w:hAnsi="Arial Narrow" w:cs="Arial Narrow"/>
      <w:color w:val="000000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101DD4"/>
    <w:rPr>
      <w:rFonts w:ascii="Arial Narrow" w:hAnsi="Arial Narrow" w:cs="Arial Narrow"/>
      <w:b/>
      <w:bCs/>
      <w:color w:val="000000"/>
      <w:spacing w:val="-20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101DD4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101DD4"/>
    <w:rPr>
      <w:rFonts w:ascii="Arial Narrow" w:hAnsi="Arial Narrow" w:cs="Arial Narrow"/>
      <w:color w:val="000000"/>
      <w:sz w:val="16"/>
      <w:szCs w:val="16"/>
    </w:rPr>
  </w:style>
  <w:style w:type="paragraph" w:customStyle="1" w:styleId="Style3">
    <w:name w:val="Style3"/>
    <w:basedOn w:val="Normal"/>
    <w:uiPriority w:val="99"/>
    <w:rsid w:val="0060553B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lang w:val="ro-RO" w:eastAsia="ro-RO"/>
    </w:rPr>
  </w:style>
  <w:style w:type="character" w:customStyle="1" w:styleId="FontStyle17">
    <w:name w:val="Font Style17"/>
    <w:basedOn w:val="DefaultParagraphFont"/>
    <w:uiPriority w:val="99"/>
    <w:rsid w:val="0060553B"/>
    <w:rPr>
      <w:rFonts w:ascii="Aharoni" w:cs="Aharoni"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60553B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20">
    <w:name w:val="Font Style20"/>
    <w:basedOn w:val="DefaultParagraphFont"/>
    <w:uiPriority w:val="99"/>
    <w:rsid w:val="0060553B"/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Style7">
    <w:name w:val="Style7"/>
    <w:basedOn w:val="Normal"/>
    <w:uiPriority w:val="99"/>
    <w:rsid w:val="0060553B"/>
    <w:pPr>
      <w:widowControl w:val="0"/>
      <w:autoSpaceDE w:val="0"/>
      <w:autoSpaceDN w:val="0"/>
      <w:adjustRightInd w:val="0"/>
      <w:spacing w:line="179" w:lineRule="exact"/>
      <w:jc w:val="both"/>
    </w:pPr>
    <w:rPr>
      <w:rFonts w:ascii="Arial Narrow" w:eastAsiaTheme="minorEastAsia" w:hAnsi="Arial Narrow" w:cstheme="minorBidi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A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28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8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28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89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01F7"/>
    <w:pPr>
      <w:spacing w:before="100" w:beforeAutospacing="1" w:after="100" w:afterAutospacing="1"/>
    </w:pPr>
    <w:rPr>
      <w:lang w:val="ro-RO" w:eastAsia="ro-RO"/>
    </w:rPr>
  </w:style>
  <w:style w:type="character" w:customStyle="1" w:styleId="hps">
    <w:name w:val="hps"/>
    <w:basedOn w:val="DefaultParagraphFont"/>
    <w:rsid w:val="004755E7"/>
  </w:style>
  <w:style w:type="paragraph" w:customStyle="1" w:styleId="CharChar4Char">
    <w:name w:val="Char Char4 Char"/>
    <w:basedOn w:val="Normal"/>
    <w:rsid w:val="0020377A"/>
    <w:pPr>
      <w:spacing w:after="160" w:line="240" w:lineRule="exact"/>
    </w:pPr>
    <w:rPr>
      <w:rFonts w:ascii="Arial" w:hAnsi="Arial"/>
      <w:sz w:val="20"/>
      <w:szCs w:val="20"/>
    </w:rPr>
  </w:style>
  <w:style w:type="character" w:styleId="Hyperlink">
    <w:name w:val="Hyperlink"/>
    <w:semiHidden/>
    <w:unhideWhenUsed/>
    <w:rsid w:val="00DE63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01DD4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lang w:val="ro-RO" w:eastAsia="ro-RO"/>
    </w:rPr>
  </w:style>
  <w:style w:type="paragraph" w:customStyle="1" w:styleId="Style5">
    <w:name w:val="Style5"/>
    <w:basedOn w:val="Normal"/>
    <w:uiPriority w:val="99"/>
    <w:rsid w:val="00101DD4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Arial Narrow" w:eastAsiaTheme="minorEastAsia" w:hAnsi="Arial Narrow" w:cstheme="minorBidi"/>
      <w:lang w:val="ro-RO" w:eastAsia="ro-RO"/>
    </w:rPr>
  </w:style>
  <w:style w:type="character" w:customStyle="1" w:styleId="FontStyle11">
    <w:name w:val="Font Style11"/>
    <w:basedOn w:val="DefaultParagraphFont"/>
    <w:uiPriority w:val="99"/>
    <w:rsid w:val="00101DD4"/>
    <w:rPr>
      <w:rFonts w:ascii="Arial Narrow" w:hAnsi="Arial Narrow" w:cs="Arial Narrow"/>
      <w:b/>
      <w:bCs/>
      <w:color w:val="000000"/>
      <w:spacing w:val="-20"/>
      <w:sz w:val="62"/>
      <w:szCs w:val="62"/>
    </w:rPr>
  </w:style>
  <w:style w:type="character" w:customStyle="1" w:styleId="FontStyle13">
    <w:name w:val="Font Style13"/>
    <w:basedOn w:val="DefaultParagraphFont"/>
    <w:uiPriority w:val="99"/>
    <w:rsid w:val="00101DD4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101DD4"/>
    <w:rPr>
      <w:rFonts w:ascii="Arial Narrow" w:hAnsi="Arial Narrow" w:cs="Arial Narrow"/>
      <w:color w:val="000000"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101DD4"/>
    <w:rPr>
      <w:rFonts w:ascii="Arial Narrow" w:hAnsi="Arial Narrow" w:cs="Arial Narrow"/>
      <w:b/>
      <w:bCs/>
      <w:color w:val="000000"/>
      <w:spacing w:val="-20"/>
      <w:sz w:val="16"/>
      <w:szCs w:val="16"/>
    </w:rPr>
  </w:style>
  <w:style w:type="character" w:customStyle="1" w:styleId="FontStyle16">
    <w:name w:val="Font Style16"/>
    <w:basedOn w:val="DefaultParagraphFont"/>
    <w:uiPriority w:val="99"/>
    <w:rsid w:val="00101DD4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18">
    <w:name w:val="Font Style18"/>
    <w:basedOn w:val="DefaultParagraphFont"/>
    <w:uiPriority w:val="99"/>
    <w:rsid w:val="00101DD4"/>
    <w:rPr>
      <w:rFonts w:ascii="Arial Narrow" w:hAnsi="Arial Narrow" w:cs="Arial Narrow"/>
      <w:color w:val="000000"/>
      <w:sz w:val="16"/>
      <w:szCs w:val="16"/>
    </w:rPr>
  </w:style>
  <w:style w:type="paragraph" w:customStyle="1" w:styleId="Style3">
    <w:name w:val="Style3"/>
    <w:basedOn w:val="Normal"/>
    <w:uiPriority w:val="99"/>
    <w:rsid w:val="0060553B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lang w:val="ro-RO" w:eastAsia="ro-RO"/>
    </w:rPr>
  </w:style>
  <w:style w:type="character" w:customStyle="1" w:styleId="FontStyle17">
    <w:name w:val="Font Style17"/>
    <w:basedOn w:val="DefaultParagraphFont"/>
    <w:uiPriority w:val="99"/>
    <w:rsid w:val="0060553B"/>
    <w:rPr>
      <w:rFonts w:ascii="Aharoni" w:cs="Aharoni"/>
      <w:color w:val="000000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60553B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20">
    <w:name w:val="Font Style20"/>
    <w:basedOn w:val="DefaultParagraphFont"/>
    <w:uiPriority w:val="99"/>
    <w:rsid w:val="0060553B"/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Style7">
    <w:name w:val="Style7"/>
    <w:basedOn w:val="Normal"/>
    <w:uiPriority w:val="99"/>
    <w:rsid w:val="0060553B"/>
    <w:pPr>
      <w:widowControl w:val="0"/>
      <w:autoSpaceDE w:val="0"/>
      <w:autoSpaceDN w:val="0"/>
      <w:adjustRightInd w:val="0"/>
      <w:spacing w:line="179" w:lineRule="exact"/>
      <w:jc w:val="both"/>
    </w:pPr>
    <w:rPr>
      <w:rFonts w:ascii="Arial Narrow" w:eastAsiaTheme="minorEastAsia" w:hAnsi="Arial Narrow" w:cstheme="minorBidi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E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A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2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28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8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28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89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01F7"/>
    <w:pPr>
      <w:spacing w:before="100" w:beforeAutospacing="1" w:after="100" w:afterAutospacing="1"/>
    </w:pPr>
    <w:rPr>
      <w:lang w:val="ro-RO" w:eastAsia="ro-RO"/>
    </w:rPr>
  </w:style>
  <w:style w:type="character" w:customStyle="1" w:styleId="hps">
    <w:name w:val="hps"/>
    <w:basedOn w:val="DefaultParagraphFont"/>
    <w:rsid w:val="004755E7"/>
  </w:style>
  <w:style w:type="paragraph" w:customStyle="1" w:styleId="CharChar4Char">
    <w:name w:val="Char Char4 Char"/>
    <w:basedOn w:val="Normal"/>
    <w:rsid w:val="0020377A"/>
    <w:pPr>
      <w:spacing w:after="160" w:line="240" w:lineRule="exact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3689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58651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5157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515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priboiuparcindustrial.r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iboiuparcindustrial@yaho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33A7B-326D-48D7-BFBD-523C550C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968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Mihaela Visan</cp:lastModifiedBy>
  <cp:revision>63</cp:revision>
  <cp:lastPrinted>2013-04-15T08:04:00Z</cp:lastPrinted>
  <dcterms:created xsi:type="dcterms:W3CDTF">2014-04-30T08:59:00Z</dcterms:created>
  <dcterms:modified xsi:type="dcterms:W3CDTF">2014-09-11T07:22:00Z</dcterms:modified>
</cp:coreProperties>
</file>