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9B" w:rsidRDefault="0057029B" w:rsidP="0057029B">
      <w:pPr>
        <w:jc w:val="both"/>
      </w:pPr>
      <w:r>
        <w:tab/>
      </w:r>
      <w:r>
        <w:tab/>
      </w:r>
      <w:r>
        <w:tab/>
      </w:r>
      <w:r>
        <w:tab/>
      </w:r>
      <w:r>
        <w:tab/>
      </w:r>
      <w:r>
        <w:tab/>
      </w:r>
      <w:r>
        <w:tab/>
      </w:r>
      <w:r>
        <w:tab/>
      </w:r>
      <w:r>
        <w:tab/>
        <w:t>Anexa nr. 1</w:t>
      </w:r>
    </w:p>
    <w:p w:rsidR="0057029B" w:rsidRDefault="0057029B" w:rsidP="0057029B">
      <w:pPr>
        <w:jc w:val="both"/>
      </w:pPr>
      <w:r>
        <w:tab/>
      </w:r>
      <w:r>
        <w:tab/>
      </w:r>
      <w:r>
        <w:tab/>
      </w:r>
      <w:r>
        <w:tab/>
      </w:r>
      <w:r>
        <w:tab/>
      </w:r>
      <w:r>
        <w:tab/>
      </w:r>
      <w:r>
        <w:tab/>
      </w:r>
      <w:r>
        <w:tab/>
        <w:t xml:space="preserve">  la Hotărârea nr. </w:t>
      </w:r>
      <w:r w:rsidR="00866414">
        <w:t>83/09.05.2013</w:t>
      </w:r>
      <w:bookmarkStart w:id="0" w:name="_GoBack"/>
      <w:bookmarkEnd w:id="0"/>
    </w:p>
    <w:p w:rsidR="0057029B" w:rsidRDefault="0057029B" w:rsidP="0057029B">
      <w:pPr>
        <w:jc w:val="both"/>
      </w:pPr>
    </w:p>
    <w:p w:rsidR="0057029B" w:rsidRDefault="0057029B" w:rsidP="0057029B">
      <w:pPr>
        <w:jc w:val="center"/>
      </w:pPr>
      <w:r>
        <w:t>CAIET DE SARCINI</w:t>
      </w:r>
    </w:p>
    <w:p w:rsidR="0057029B" w:rsidRDefault="0057029B" w:rsidP="0057029B">
      <w:pPr>
        <w:jc w:val="center"/>
      </w:pPr>
      <w:r>
        <w:t>pentru valorificarea prin vânzarea a cantităţii de 1386 mc masă lemnoasă pe picior</w:t>
      </w:r>
    </w:p>
    <w:p w:rsidR="0057029B" w:rsidRDefault="0057029B" w:rsidP="0057029B">
      <w:pPr>
        <w:ind w:firstLine="709"/>
        <w:jc w:val="both"/>
      </w:pPr>
    </w:p>
    <w:p w:rsidR="0057029B" w:rsidRDefault="0057029B" w:rsidP="0057029B">
      <w:pPr>
        <w:numPr>
          <w:ilvl w:val="0"/>
          <w:numId w:val="1"/>
        </w:numPr>
        <w:jc w:val="both"/>
        <w:rPr>
          <w:b/>
        </w:rPr>
      </w:pPr>
      <w:r>
        <w:rPr>
          <w:b/>
        </w:rPr>
        <w:t>OBIECTUL VÂNZĂRII</w:t>
      </w:r>
    </w:p>
    <w:p w:rsidR="0057029B" w:rsidRDefault="0057029B" w:rsidP="0057029B">
      <w:pPr>
        <w:ind w:firstLine="709"/>
        <w:jc w:val="both"/>
      </w:pPr>
    </w:p>
    <w:p w:rsidR="0057029B" w:rsidRDefault="0057029B" w:rsidP="0057029B">
      <w:pPr>
        <w:ind w:firstLine="709"/>
        <w:jc w:val="both"/>
      </w:pPr>
      <w:r>
        <w:t>Obiectul vânzării îl constituie cantitatea de 1386 mc masă lemnoasă pe picior existentă pe amplasamentul imobilului aflat în administrarea S.C. Parc Industrial Priboiu S.A., proprietate privată a judeţului Dâmboviţa.</w:t>
      </w:r>
    </w:p>
    <w:p w:rsidR="0057029B" w:rsidRDefault="0057029B" w:rsidP="0057029B">
      <w:pPr>
        <w:ind w:firstLine="709"/>
        <w:jc w:val="both"/>
      </w:pPr>
      <w:r>
        <w:t>Structura masei lemnoase pe picior ce face obiectul vânzării se regăseşte în Actul de punere în valoare nr. 0962/AC I/19.04.2013 eliberat de Ocolul Silvic Târgovi</w:t>
      </w:r>
      <w:r>
        <w:rPr>
          <w:rFonts w:ascii="Calibri" w:hAnsi="Calibri"/>
        </w:rPr>
        <w:t>ș</w:t>
      </w:r>
      <w:r>
        <w:t>te.</w:t>
      </w:r>
    </w:p>
    <w:p w:rsidR="0057029B" w:rsidRDefault="0057029B" w:rsidP="0057029B">
      <w:pPr>
        <w:ind w:firstLine="709"/>
        <w:jc w:val="both"/>
      </w:pPr>
      <w:r>
        <w:t>Scopul valorificării masei lemnoase este defrişarea zonei respective din incinta S.C. Parc Industrial Priboiu S.A., în vederea concesionării terenului unor investitori interesaţi să realizeze o serie de hale industriale.</w:t>
      </w:r>
    </w:p>
    <w:p w:rsidR="0057029B" w:rsidRDefault="0057029B" w:rsidP="0057029B">
      <w:pPr>
        <w:ind w:firstLine="709"/>
        <w:jc w:val="both"/>
      </w:pPr>
      <w:r>
        <w:t>În situaţia în care agenţii economici îşi manifestă intenţia de a viziona masa lemnoasă pe picior care face obiectul valorificării prin vânzare, aceştia vor depune în acest sens o solicitare scrisă la sediul Consiliului Judeţean Dâmboviţa. Pe baza solicitărilor se va organiza programarea vizionărilor care va fi comunicată tuturor solicitanţilor.</w:t>
      </w:r>
    </w:p>
    <w:p w:rsidR="0057029B" w:rsidRDefault="0057029B" w:rsidP="0057029B">
      <w:pPr>
        <w:jc w:val="both"/>
      </w:pPr>
    </w:p>
    <w:p w:rsidR="0057029B" w:rsidRDefault="0057029B" w:rsidP="0057029B">
      <w:pPr>
        <w:numPr>
          <w:ilvl w:val="0"/>
          <w:numId w:val="1"/>
        </w:numPr>
        <w:jc w:val="both"/>
        <w:rPr>
          <w:b/>
        </w:rPr>
      </w:pPr>
      <w:r>
        <w:rPr>
          <w:b/>
        </w:rPr>
        <w:t>PROCEDURA DE VÂNZARE</w:t>
      </w:r>
    </w:p>
    <w:p w:rsidR="0057029B" w:rsidRDefault="0057029B" w:rsidP="0057029B">
      <w:pPr>
        <w:ind w:firstLine="709"/>
        <w:jc w:val="both"/>
      </w:pPr>
    </w:p>
    <w:p w:rsidR="0057029B" w:rsidRDefault="0057029B" w:rsidP="0057029B">
      <w:pPr>
        <w:tabs>
          <w:tab w:val="num" w:pos="1440"/>
        </w:tabs>
        <w:ind w:firstLine="709"/>
        <w:jc w:val="both"/>
      </w:pPr>
      <w:r>
        <w:t xml:space="preserve">  Vânzarea masei lemnoase pe picior prezentată la punctul 1 a fost aprobată prin HCJD nr. </w:t>
      </w:r>
      <w:r w:rsidR="00E63CFE">
        <w:t>83</w:t>
      </w:r>
      <w:r>
        <w:t>/</w:t>
      </w:r>
      <w:r w:rsidR="00E63CFE">
        <w:t>09.05.2013</w:t>
      </w:r>
      <w:r>
        <w:t>.</w:t>
      </w:r>
    </w:p>
    <w:p w:rsidR="0057029B" w:rsidRDefault="0057029B" w:rsidP="0057029B">
      <w:pPr>
        <w:tabs>
          <w:tab w:val="num" w:pos="1440"/>
        </w:tabs>
        <w:ind w:firstLine="709"/>
        <w:jc w:val="both"/>
      </w:pPr>
      <w:r>
        <w:t>Procedura de vânzare este licitaţie publică deschisă cu prezentarea ofertelor în plic închis şi sigilat.</w:t>
      </w:r>
    </w:p>
    <w:p w:rsidR="0057029B" w:rsidRDefault="0057029B" w:rsidP="0057029B">
      <w:pPr>
        <w:tabs>
          <w:tab w:val="num" w:pos="1440"/>
        </w:tabs>
        <w:ind w:firstLine="709"/>
        <w:jc w:val="both"/>
      </w:pPr>
      <w:r>
        <w:t>Vânzarea se face integral, pentru cantitatea de 1386 mc masă lemnoasă, cu respectarea prevederilor Regulamentului  de vânzare a masei lemnoase de către deţinătorii de fond forestier proprietate publică către agenţii economici, aprobat prin H.G. nr. 85/2004.</w:t>
      </w:r>
    </w:p>
    <w:p w:rsidR="0057029B" w:rsidRDefault="0057029B" w:rsidP="0057029B">
      <w:pPr>
        <w:tabs>
          <w:tab w:val="num" w:pos="1440"/>
        </w:tabs>
        <w:jc w:val="both"/>
      </w:pPr>
    </w:p>
    <w:p w:rsidR="0057029B" w:rsidRDefault="0057029B" w:rsidP="0057029B">
      <w:pPr>
        <w:ind w:firstLine="709"/>
        <w:jc w:val="both"/>
        <w:rPr>
          <w:b/>
        </w:rPr>
      </w:pPr>
      <w:r>
        <w:rPr>
          <w:b/>
        </w:rPr>
        <w:t>3.    ELEMENTE DE PREŢ – GARANŢII</w:t>
      </w:r>
    </w:p>
    <w:p w:rsidR="0057029B" w:rsidRDefault="0057029B" w:rsidP="0057029B">
      <w:pPr>
        <w:ind w:firstLine="709"/>
        <w:jc w:val="both"/>
      </w:pPr>
    </w:p>
    <w:p w:rsidR="0057029B" w:rsidRDefault="0057029B" w:rsidP="0057029B">
      <w:pPr>
        <w:pStyle w:val="BodyTextIndent2"/>
        <w:tabs>
          <w:tab w:val="num" w:pos="1440"/>
        </w:tabs>
        <w:spacing w:after="0" w:line="240" w:lineRule="auto"/>
        <w:jc w:val="both"/>
      </w:pPr>
      <w:r>
        <w:t xml:space="preserve">      Preţul de pornire al licitaţiei este de 55,57 lei/mc masă lemnoasă pe picior.</w:t>
      </w:r>
    </w:p>
    <w:p w:rsidR="0057029B" w:rsidRDefault="0057029B" w:rsidP="0057029B">
      <w:pPr>
        <w:pStyle w:val="NoSpacing"/>
        <w:ind w:firstLine="709"/>
        <w:jc w:val="both"/>
      </w:pPr>
      <w:r>
        <w:t>Preţul de pornire a fost stabilit conform Actului de punere în valoare nr. 0962/AC I/19.04.2013, astfel:</w:t>
      </w:r>
    </w:p>
    <w:p w:rsidR="0057029B" w:rsidRDefault="0057029B" w:rsidP="0057029B">
      <w:pPr>
        <w:pStyle w:val="NoSpacing"/>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47"/>
        <w:gridCol w:w="1235"/>
        <w:gridCol w:w="1779"/>
        <w:gridCol w:w="1780"/>
        <w:gridCol w:w="1631"/>
        <w:gridCol w:w="1365"/>
      </w:tblGrid>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Nr.</w:t>
            </w:r>
          </w:p>
          <w:p w:rsidR="0057029B" w:rsidRDefault="0057029B">
            <w:pPr>
              <w:jc w:val="center"/>
            </w:pPr>
            <w:r>
              <w:t>crt.</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Specie</w:t>
            </w:r>
          </w:p>
          <w:p w:rsidR="0057029B" w:rsidRDefault="0057029B">
            <w:pPr>
              <w:jc w:val="center"/>
            </w:pPr>
            <w:r>
              <w:t>arbori</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Nr.</w:t>
            </w:r>
          </w:p>
          <w:p w:rsidR="0057029B" w:rsidRDefault="0057029B">
            <w:pPr>
              <w:jc w:val="center"/>
            </w:pPr>
            <w:r>
              <w:t>arbori</w:t>
            </w:r>
          </w:p>
          <w:p w:rsidR="0057029B" w:rsidRDefault="0057029B">
            <w:pPr>
              <w:jc w:val="center"/>
            </w:pPr>
            <w:r>
              <w:t>-buc -</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Cantitate</w:t>
            </w:r>
          </w:p>
          <w:p w:rsidR="0057029B" w:rsidRDefault="0057029B">
            <w:pPr>
              <w:jc w:val="center"/>
            </w:pPr>
            <w:r>
              <w:t>volum brut</w:t>
            </w:r>
          </w:p>
          <w:p w:rsidR="0057029B" w:rsidRDefault="0057029B">
            <w:pPr>
              <w:jc w:val="center"/>
            </w:pPr>
            <w:r>
              <w:t>(inclusiv coaja)</w:t>
            </w:r>
          </w:p>
          <w:p w:rsidR="0057029B" w:rsidRDefault="0057029B">
            <w:pPr>
              <w:jc w:val="center"/>
            </w:pPr>
            <w:r>
              <w:t>-mc-</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Cantitate</w:t>
            </w:r>
          </w:p>
          <w:p w:rsidR="0057029B" w:rsidRDefault="0057029B">
            <w:pPr>
              <w:jc w:val="center"/>
            </w:pPr>
            <w:r>
              <w:t>volum net</w:t>
            </w:r>
          </w:p>
          <w:p w:rsidR="0057029B" w:rsidRDefault="0057029B">
            <w:pPr>
              <w:jc w:val="center"/>
            </w:pPr>
            <w:r>
              <w:t>(exclusiv coaja)</w:t>
            </w:r>
          </w:p>
          <w:p w:rsidR="0057029B" w:rsidRDefault="0057029B">
            <w:pPr>
              <w:jc w:val="center"/>
            </w:pPr>
            <w:r>
              <w:t>-mc-</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Valoarea</w:t>
            </w:r>
          </w:p>
          <w:p w:rsidR="0057029B" w:rsidRDefault="0057029B">
            <w:pPr>
              <w:jc w:val="center"/>
            </w:pPr>
            <w:r>
              <w:t>totală</w:t>
            </w:r>
          </w:p>
          <w:p w:rsidR="0057029B" w:rsidRDefault="0057029B">
            <w:pPr>
              <w:jc w:val="center"/>
            </w:pPr>
            <w:r>
              <w:t>-lei-</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Preţ unitar</w:t>
            </w:r>
          </w:p>
          <w:p w:rsidR="0057029B" w:rsidRDefault="0057029B">
            <w:pPr>
              <w:jc w:val="center"/>
            </w:pPr>
            <w:r>
              <w:t>lei/mc</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Molid</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2.525,98</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105,25</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Stejar</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101</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13.639,84</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135,05</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Castan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116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112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5.395,44</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48,17</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Frasin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158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145</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14.320,40</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98,76</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Jugastru</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61</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59</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3.335,39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56,53</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lastRenderedPageBreak/>
              <w:t>6.</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Nuc</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45</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972,83</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28,61</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Salcâm</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15</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809,00</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57,79</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8.</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Anin</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51</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72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3.134,09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43,53</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9.</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Plop</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198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397</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373</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14.067,05</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37,71</w:t>
            </w:r>
          </w:p>
        </w:tc>
      </w:tr>
      <w:tr w:rsidR="0057029B" w:rsidTr="0057029B">
        <w:tc>
          <w:tcPr>
            <w:tcW w:w="541"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10.</w:t>
            </w:r>
          </w:p>
        </w:tc>
        <w:tc>
          <w:tcPr>
            <w:tcW w:w="1268"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Tei</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166</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473</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452</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18.821,87</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pPr>
            <w:r>
              <w:t>41,64</w:t>
            </w:r>
          </w:p>
        </w:tc>
      </w:tr>
      <w:tr w:rsidR="0057029B" w:rsidTr="0057029B">
        <w:tc>
          <w:tcPr>
            <w:tcW w:w="1809" w:type="dxa"/>
            <w:gridSpan w:val="2"/>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TOTAL</w:t>
            </w:r>
          </w:p>
        </w:tc>
        <w:tc>
          <w:tcPr>
            <w:tcW w:w="1276"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652</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1.468</w:t>
            </w:r>
          </w:p>
        </w:tc>
        <w:tc>
          <w:tcPr>
            <w:tcW w:w="184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1.386</w:t>
            </w:r>
          </w:p>
        </w:tc>
        <w:tc>
          <w:tcPr>
            <w:tcW w:w="1673"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77.021,89</w:t>
            </w:r>
          </w:p>
        </w:tc>
        <w:tc>
          <w:tcPr>
            <w:tcW w:w="1410" w:type="dxa"/>
            <w:tcBorders>
              <w:top w:val="single" w:sz="4" w:space="0" w:color="auto"/>
              <w:left w:val="single" w:sz="4" w:space="0" w:color="auto"/>
              <w:bottom w:val="single" w:sz="4" w:space="0" w:color="auto"/>
              <w:right w:val="single" w:sz="4" w:space="0" w:color="auto"/>
            </w:tcBorders>
            <w:hideMark/>
          </w:tcPr>
          <w:p w:rsidR="0057029B" w:rsidRDefault="0057029B">
            <w:pPr>
              <w:jc w:val="center"/>
              <w:rPr>
                <w:b/>
              </w:rPr>
            </w:pPr>
            <w:r>
              <w:rPr>
                <w:b/>
              </w:rPr>
              <w:t>55,57</w:t>
            </w:r>
          </w:p>
        </w:tc>
      </w:tr>
    </w:tbl>
    <w:p w:rsidR="0057029B" w:rsidRDefault="0057029B" w:rsidP="0057029B">
      <w:pPr>
        <w:pStyle w:val="NoSpacing"/>
        <w:jc w:val="both"/>
      </w:pPr>
    </w:p>
    <w:p w:rsidR="0057029B" w:rsidRDefault="0057029B" w:rsidP="0057029B">
      <w:pPr>
        <w:pStyle w:val="NoSpacing"/>
        <w:ind w:firstLine="709"/>
        <w:jc w:val="both"/>
      </w:pPr>
      <w:r>
        <w:t>-   masă lemnoasă pe picior volum brut – 1468 mc;</w:t>
      </w:r>
    </w:p>
    <w:p w:rsidR="0057029B" w:rsidRDefault="0057029B" w:rsidP="0057029B">
      <w:pPr>
        <w:pStyle w:val="NoSpacing"/>
        <w:ind w:firstLine="709"/>
        <w:jc w:val="both"/>
      </w:pPr>
      <w:r>
        <w:t>-  masă lemnoasă pe picior volum net care face obiectul valorificării (se exclude coaja conform art. 10 alin. (3) lit. a din Regulamentul de vânzare a masei lemnoase de către deţinătorii de fond forestier proprietate publică către agenţii economici, aprobat prin H.G. nr. 85/2004) – 1386 mc;</w:t>
      </w:r>
    </w:p>
    <w:p w:rsidR="0057029B" w:rsidRDefault="0057029B" w:rsidP="0057029B">
      <w:pPr>
        <w:pStyle w:val="NoSpacing"/>
        <w:ind w:firstLine="709"/>
        <w:jc w:val="both"/>
      </w:pPr>
      <w:r>
        <w:t>-   valoare masă lemnoasă pe picior –  77.021,89 lei;</w:t>
      </w:r>
    </w:p>
    <w:p w:rsidR="0057029B" w:rsidRDefault="0057029B" w:rsidP="0057029B">
      <w:pPr>
        <w:pStyle w:val="NoSpacing"/>
        <w:ind w:firstLine="709"/>
        <w:jc w:val="both"/>
      </w:pPr>
      <w:r>
        <w:t>-   valoare medie lei/1 mc masă lemnoasă –77.021,89 lei/1386 mc = 55,57 lei/mc.</w:t>
      </w:r>
    </w:p>
    <w:p w:rsidR="0057029B" w:rsidRDefault="0057029B" w:rsidP="0057029B">
      <w:pPr>
        <w:tabs>
          <w:tab w:val="num" w:pos="1440"/>
        </w:tabs>
        <w:ind w:firstLine="709"/>
        <w:jc w:val="both"/>
      </w:pPr>
      <w:r>
        <w:t xml:space="preserve">Documentaţia întocmită în vederea vânzării (caietul de sarcini, actul de punere în valoare) se pun la dispoziţia solicitanţilor pe site-ul Consiliului Judeţean Dâmboviţa (în format electronic), sau la sediul Consiliului Judeţean Dâmboviţa, Piaţa Tricolorului nr. 1, etajul 7, cam. 131 (pe suport hârtie). </w:t>
      </w:r>
    </w:p>
    <w:p w:rsidR="0057029B" w:rsidRDefault="0057029B" w:rsidP="0057029B">
      <w:pPr>
        <w:tabs>
          <w:tab w:val="num" w:pos="1440"/>
        </w:tabs>
        <w:ind w:firstLine="709"/>
        <w:jc w:val="both"/>
      </w:pPr>
      <w:r>
        <w:t xml:space="preserve">Garanţia de participare la licitaţie este de 3.851 lei, reprezentând 5% din preţul de pornire pentru întreaga cantitate de 1386 mc masă lemnoasă. Garanţia de participare va fi restituită integral tuturor participanţilor, cu excepţia ofertantului care a fost declarat câştigător, în termen de 3 zile lucrătoare de la data încheierii procesului verbal de adjudecare, în baza unei cereri întocmite în acest sens. </w:t>
      </w:r>
    </w:p>
    <w:p w:rsidR="0057029B" w:rsidRDefault="0057029B" w:rsidP="0057029B">
      <w:pPr>
        <w:tabs>
          <w:tab w:val="num" w:pos="1122"/>
        </w:tabs>
        <w:ind w:firstLine="709"/>
        <w:jc w:val="both"/>
      </w:pPr>
      <w:r>
        <w:t>Garanţia de participare va fi achitată, în mod distinct, în contul Consiliului Judeţean Dâmboviţa nr. RO15TREZ2715006XXX000252, deschis la Trezoreria Târgovişte sau la casieria instituţiei organizatoare.</w:t>
      </w:r>
    </w:p>
    <w:p w:rsidR="0057029B" w:rsidRDefault="0057029B" w:rsidP="0057029B">
      <w:pPr>
        <w:tabs>
          <w:tab w:val="num" w:pos="1309"/>
        </w:tabs>
        <w:ind w:firstLine="709"/>
        <w:jc w:val="both"/>
      </w:pPr>
      <w:r>
        <w:t>Pentru ofertantul declarat câştigător al licitaţiei, garanţia de participare se consideră  ca plată parţială</w:t>
      </w:r>
      <w:r>
        <w:rPr>
          <w:color w:val="000000"/>
        </w:rPr>
        <w:t xml:space="preserve"> din valoarea totală a masei lemnoase</w:t>
      </w:r>
      <w:r>
        <w:t>.</w:t>
      </w:r>
    </w:p>
    <w:p w:rsidR="0057029B" w:rsidRDefault="0057029B" w:rsidP="0057029B">
      <w:pPr>
        <w:tabs>
          <w:tab w:val="num" w:pos="1440"/>
        </w:tabs>
        <w:ind w:firstLine="709"/>
        <w:jc w:val="both"/>
      </w:pPr>
      <w:r>
        <w:t>Revocarea ofertei depuse de către ofertantul declarat câştigător, refuzul acestuia de a achita preţul convenit sau de a încheia contractul de vânzare – cumpărare în termen de 10 zile lucrătoare de la data încheierii procesului verbal al licitaţiei, conduce atât la pierderea garanţiei de participare, cât şi la plata de daune – interese, respectiv 5% din valoarea iniţială, ceea ce reprezintă o sumă de 3.851 lei.</w:t>
      </w:r>
    </w:p>
    <w:p w:rsidR="0057029B" w:rsidRDefault="0057029B" w:rsidP="0057029B">
      <w:pPr>
        <w:tabs>
          <w:tab w:val="num" w:pos="1440"/>
        </w:tabs>
        <w:ind w:firstLine="709"/>
        <w:jc w:val="both"/>
      </w:pPr>
      <w:r>
        <w:t>Ofertantul declarat câştigător va trebui să depună în contul emitentului autorizaţiei de exploatare, anterior semnării contractului de vânzare – cumpărare,  o cauţiune de bună execuţie echivalentă cu 5% din valoarea totală a masei lemnoase adjudecată, în scopul acoperirii cheltuielilor legate de eventualele prejudicii de exploatare, în conformitate cu Legea nr. 46/2008 (Codul Silvic). La încheierea contractului, cumpărătorul va trebui să prezinte documentele financiar – contabile care să ateste efectuarea plăţii. Suma depusă în acest scop va fi restituită integral cumpărătorului la finalizarea lucrărilor de exploatare, în situaţia în care nu există prejudicii de exploatare.</w:t>
      </w:r>
    </w:p>
    <w:p w:rsidR="0057029B" w:rsidRDefault="0057029B" w:rsidP="0057029B">
      <w:pPr>
        <w:tabs>
          <w:tab w:val="num" w:pos="1440"/>
        </w:tabs>
        <w:ind w:firstLine="709"/>
        <w:jc w:val="both"/>
      </w:pPr>
      <w:r>
        <w:t>Ofertantul declarat câştigător</w:t>
      </w:r>
      <w:r>
        <w:rPr>
          <w:color w:val="000000"/>
        </w:rPr>
        <w:t xml:space="preserve"> va achita integral contravaloarea masei lemnoase, până la data semnării contractului de vânzare – cumpărare, </w:t>
      </w:r>
      <w:r>
        <w:t>în termen de 10 zile de la data încheierii procesului verbal al licitaţiei, perioadă în care va fi încheiat şi contractul de vânzare – cumpărare. La încheierea contractului,  cumpărătorul va trebui să prezinte documentele financiar – contabile care să ateste efectuarea plăţii.</w:t>
      </w:r>
    </w:p>
    <w:p w:rsidR="0057029B" w:rsidRDefault="0057029B" w:rsidP="0057029B">
      <w:pPr>
        <w:pStyle w:val="NormalWeb"/>
        <w:spacing w:before="0" w:beforeAutospacing="0" w:after="0" w:afterAutospacing="0"/>
        <w:jc w:val="both"/>
        <w:rPr>
          <w:color w:val="000000"/>
          <w:lang w:val="ro-RO"/>
        </w:rPr>
      </w:pPr>
    </w:p>
    <w:p w:rsidR="0057029B" w:rsidRDefault="0057029B" w:rsidP="0057029B">
      <w:pPr>
        <w:tabs>
          <w:tab w:val="num" w:pos="1440"/>
        </w:tabs>
        <w:jc w:val="both"/>
      </w:pPr>
    </w:p>
    <w:p w:rsidR="0057029B" w:rsidRDefault="0057029B" w:rsidP="0057029B">
      <w:pPr>
        <w:tabs>
          <w:tab w:val="num" w:pos="1440"/>
        </w:tabs>
        <w:ind w:firstLine="709"/>
        <w:jc w:val="both"/>
        <w:rPr>
          <w:b/>
        </w:rPr>
      </w:pPr>
      <w:r>
        <w:rPr>
          <w:b/>
        </w:rPr>
        <w:t>4.   PRESELECŢIA ÎN VEDEREA PARTICIPĂRII LA LICITAŢIE</w:t>
      </w:r>
    </w:p>
    <w:p w:rsidR="0057029B" w:rsidRDefault="0057029B" w:rsidP="0057029B">
      <w:pPr>
        <w:tabs>
          <w:tab w:val="num" w:pos="1440"/>
        </w:tabs>
        <w:ind w:firstLine="709"/>
        <w:jc w:val="both"/>
      </w:pPr>
    </w:p>
    <w:p w:rsidR="0057029B" w:rsidRDefault="0057029B" w:rsidP="0057029B">
      <w:pPr>
        <w:tabs>
          <w:tab w:val="num" w:pos="1440"/>
        </w:tabs>
        <w:ind w:firstLine="709"/>
        <w:jc w:val="both"/>
      </w:pPr>
      <w:r>
        <w:t>Preselecţia agenţilor economici care doresc să participe la licitaţia de masă lemnoasă pe picior se desfăşoară în data de 24.05.2013, ora 13.00, la sediul Consiliului Judeţean Dâmboviţa.</w:t>
      </w:r>
    </w:p>
    <w:p w:rsidR="0057029B" w:rsidRDefault="0057029B" w:rsidP="0057029B">
      <w:pPr>
        <w:tabs>
          <w:tab w:val="num" w:pos="1440"/>
        </w:tabs>
        <w:ind w:firstLine="709"/>
        <w:jc w:val="both"/>
      </w:pPr>
      <w:r>
        <w:t>Pentru participarea la licitaţie, agenţii economici interesaţi trebuie să depună, în plic sigilat, la registratura Consiliului Judeţean Dâmboviţa, până la data de 24.05.2013, ora 12.00, următoarele documente:</w:t>
      </w:r>
    </w:p>
    <w:p w:rsidR="0057029B" w:rsidRDefault="0057029B" w:rsidP="0057029B">
      <w:pPr>
        <w:numPr>
          <w:ilvl w:val="0"/>
          <w:numId w:val="2"/>
        </w:numPr>
        <w:tabs>
          <w:tab w:val="clear" w:pos="720"/>
          <w:tab w:val="num" w:pos="993"/>
        </w:tabs>
        <w:ind w:left="0" w:firstLine="709"/>
        <w:jc w:val="both"/>
      </w:pPr>
      <w:r>
        <w:t>cerere de înscriere la licitaţia de masă lemnoasă pe picior (originalul);</w:t>
      </w:r>
    </w:p>
    <w:p w:rsidR="0057029B" w:rsidRDefault="0057029B" w:rsidP="0057029B">
      <w:pPr>
        <w:numPr>
          <w:ilvl w:val="0"/>
          <w:numId w:val="2"/>
        </w:numPr>
        <w:tabs>
          <w:tab w:val="clear" w:pos="720"/>
          <w:tab w:val="num" w:pos="0"/>
          <w:tab w:val="num" w:pos="993"/>
        </w:tabs>
        <w:ind w:left="0" w:firstLine="709"/>
        <w:jc w:val="both"/>
        <w:rPr>
          <w:b/>
        </w:rPr>
      </w:pPr>
      <w:r>
        <w:t>certificat de înregistrare fiscală (copie legalizată);</w:t>
      </w:r>
    </w:p>
    <w:p w:rsidR="0057029B" w:rsidRDefault="0057029B" w:rsidP="0057029B">
      <w:pPr>
        <w:numPr>
          <w:ilvl w:val="0"/>
          <w:numId w:val="2"/>
        </w:numPr>
        <w:tabs>
          <w:tab w:val="clear" w:pos="720"/>
          <w:tab w:val="num" w:pos="0"/>
          <w:tab w:val="num" w:pos="993"/>
          <w:tab w:val="num" w:pos="1134"/>
        </w:tabs>
        <w:ind w:left="0" w:firstLine="709"/>
        <w:jc w:val="both"/>
      </w:pPr>
      <w:r>
        <w:t>certificatul de înregistrare al persoanei juridice eliberat de Oficiul Registrului Comerţului sau, după caz, documentul echivalent de înregistrare, în cazul persoanelor juridice străine (copie legalizată);</w:t>
      </w:r>
    </w:p>
    <w:p w:rsidR="0057029B" w:rsidRDefault="0057029B" w:rsidP="0057029B">
      <w:pPr>
        <w:numPr>
          <w:ilvl w:val="0"/>
          <w:numId w:val="2"/>
        </w:numPr>
        <w:tabs>
          <w:tab w:val="clear" w:pos="720"/>
          <w:tab w:val="num" w:pos="0"/>
          <w:tab w:val="num" w:pos="993"/>
          <w:tab w:val="num" w:pos="1122"/>
        </w:tabs>
        <w:ind w:left="0" w:firstLine="709"/>
        <w:jc w:val="both"/>
      </w:pPr>
      <w:r>
        <w:t>declaraţie pe propria răspundere a reprezentantului legal al persoanei juridice că nu are datorii restante faţă de Consiliul Judeţean Dâmboviţa (originalul);</w:t>
      </w:r>
    </w:p>
    <w:p w:rsidR="0057029B" w:rsidRDefault="0057029B" w:rsidP="0057029B">
      <w:pPr>
        <w:numPr>
          <w:ilvl w:val="0"/>
          <w:numId w:val="2"/>
        </w:numPr>
        <w:tabs>
          <w:tab w:val="clear" w:pos="720"/>
          <w:tab w:val="num" w:pos="0"/>
          <w:tab w:val="num" w:pos="993"/>
          <w:tab w:val="num" w:pos="1122"/>
        </w:tabs>
        <w:ind w:left="0" w:firstLine="709"/>
        <w:jc w:val="both"/>
      </w:pPr>
      <w:r>
        <w:t>atestatul de exploatare valabil şi cazierul tehnic completat la zi ale ofertantului (copii legalizate);</w:t>
      </w:r>
    </w:p>
    <w:p w:rsidR="0057029B" w:rsidRDefault="0057029B" w:rsidP="0057029B">
      <w:pPr>
        <w:numPr>
          <w:ilvl w:val="0"/>
          <w:numId w:val="3"/>
        </w:numPr>
        <w:tabs>
          <w:tab w:val="num" w:pos="0"/>
          <w:tab w:val="num" w:pos="993"/>
          <w:tab w:val="num" w:pos="1122"/>
        </w:tabs>
        <w:ind w:left="0" w:firstLine="709"/>
        <w:jc w:val="both"/>
      </w:pPr>
      <w:r>
        <w:t>dovada privind achitarea obligaţiilor fiscale, prin prezentarea unui certificat, valabil ca termen, eliberat de organul fiscal competent (Direcţia Finanţelor Publice); certificatul fiscal va fi eliberat de instituţia abilitată din localitatea de reşedinţă a ofertantului (originalul);</w:t>
      </w:r>
    </w:p>
    <w:p w:rsidR="0057029B" w:rsidRDefault="0057029B" w:rsidP="0057029B">
      <w:pPr>
        <w:numPr>
          <w:ilvl w:val="0"/>
          <w:numId w:val="2"/>
        </w:numPr>
        <w:tabs>
          <w:tab w:val="clear" w:pos="720"/>
          <w:tab w:val="num" w:pos="0"/>
          <w:tab w:val="num" w:pos="993"/>
          <w:tab w:val="num" w:pos="1122"/>
        </w:tabs>
        <w:ind w:left="0" w:firstLine="709"/>
        <w:jc w:val="both"/>
      </w:pPr>
      <w:r>
        <w:t>împuternicirea (procura) acordată reprezentantului desemnat să participe la licitaţie (originalul), precum şi copia actului de identitate.</w:t>
      </w:r>
    </w:p>
    <w:p w:rsidR="0057029B" w:rsidRDefault="0057029B" w:rsidP="0057029B">
      <w:pPr>
        <w:tabs>
          <w:tab w:val="num" w:pos="993"/>
          <w:tab w:val="num" w:pos="1122"/>
        </w:tabs>
        <w:ind w:firstLine="709"/>
        <w:jc w:val="both"/>
      </w:pPr>
      <w:r>
        <w:t>În situaţia in care nu există minim 2 plicuri sigilate cu documente pentru preselecţie, care să ofere garanţia indeplinirii condiţiilor minime de organizare a licitaţiei,se vor aplica prevederile cap.II „Licitaţiile” şi cap.III „Negocierea directă” din cadrul H.G. nr.85/2004, ceea ce presupune reluarea procedurii incepând cu un nou anunţ publicitar.</w:t>
      </w:r>
    </w:p>
    <w:p w:rsidR="0057029B" w:rsidRDefault="0057029B" w:rsidP="0057029B">
      <w:pPr>
        <w:tabs>
          <w:tab w:val="num" w:pos="1122"/>
        </w:tabs>
        <w:ind w:firstLine="709"/>
        <w:jc w:val="both"/>
      </w:pPr>
      <w:r>
        <w:t>Consiliul Judeţean Dâmboviţa are obligaţia de a nu primi la licitaţie agenţii economici care nu au depus în termen toate documentele solicitate.</w:t>
      </w:r>
    </w:p>
    <w:p w:rsidR="0057029B" w:rsidRDefault="0057029B" w:rsidP="0057029B">
      <w:pPr>
        <w:tabs>
          <w:tab w:val="num" w:pos="1122"/>
        </w:tabs>
        <w:ind w:firstLine="709"/>
        <w:jc w:val="both"/>
      </w:pPr>
      <w:r>
        <w:t>Comisia de preselecţie analizează documentele depuse de către solicitanţi şi hotără</w:t>
      </w:r>
      <w:r>
        <w:rPr>
          <w:rFonts w:ascii="Calibri" w:hAnsi="Calibri"/>
        </w:rPr>
        <w:t>ș</w:t>
      </w:r>
      <w:r>
        <w:t>te admiterea cererii de participare la licitaţie sau respingerea motivată a acesteia. Hotărârea comisiei de preselecţie se afişează la sediul instituţiei, în aceiaşi zi.</w:t>
      </w:r>
    </w:p>
    <w:p w:rsidR="0057029B" w:rsidRDefault="0057029B" w:rsidP="0057029B">
      <w:pPr>
        <w:tabs>
          <w:tab w:val="num" w:pos="1122"/>
        </w:tabs>
        <w:ind w:firstLine="709"/>
        <w:jc w:val="both"/>
      </w:pPr>
      <w:r>
        <w:t>Agenţii economici care consideră că au fost respinşi din motive neîntemeiate sau că nu au fost respectate prevederile Regulamentului de vânzare a masei lemnoase şi ale caietului de sarcini pot face contestaţie.</w:t>
      </w:r>
    </w:p>
    <w:p w:rsidR="0057029B" w:rsidRDefault="0057029B" w:rsidP="0057029B">
      <w:pPr>
        <w:tabs>
          <w:tab w:val="num" w:pos="1122"/>
        </w:tabs>
        <w:ind w:firstLine="709"/>
        <w:jc w:val="both"/>
      </w:pPr>
      <w:r>
        <w:t>Contestaţia se formulează în scris, în termen de 24 de ore de la afişarea rezultatului preselecţiei, iar soluţionarea contestaţiei se va face în termen de 24 de ore de la depunerea ei.</w:t>
      </w: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ind w:firstLine="709"/>
        <w:jc w:val="both"/>
        <w:rPr>
          <w:b/>
        </w:rPr>
      </w:pPr>
      <w:r>
        <w:rPr>
          <w:b/>
        </w:rPr>
        <w:t>5. DESFĂŞURAREA LICITAŢIEI</w:t>
      </w: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ind w:firstLine="709"/>
        <w:jc w:val="both"/>
      </w:pPr>
      <w:r>
        <w:t>Pentru participarea la licitaţie, agenţii economici admişi la preselecţie trebuie să achite,  anterior începerii şedinţei de licitaţie garanţia de participare de 3.851 lei, reprezentând 5% din preţul de pornire pentru întreaga cantitate de 1386 mc masă lemnoasă (prin unul din instrumentele bancare legale).</w:t>
      </w:r>
    </w:p>
    <w:p w:rsidR="0057029B" w:rsidRDefault="0057029B" w:rsidP="0057029B">
      <w:pPr>
        <w:tabs>
          <w:tab w:val="num" w:pos="1122"/>
        </w:tabs>
        <w:ind w:firstLine="709"/>
        <w:jc w:val="both"/>
      </w:pPr>
      <w:r>
        <w:t>Dovada achitării garanţiei de participare se va depune, în mod obligatoriu, la sediul  Consiliului Judeţean Dâmboviţa, etajul 7, cam. 131, anterior orei de începere a şedinţei de licitaţie. Prezentarea dovezii în timpul şedinţei de licitaţie nu dă dreptul agentului economic respectiv să participe la licitaţie.</w:t>
      </w:r>
    </w:p>
    <w:p w:rsidR="0057029B" w:rsidRDefault="0057029B" w:rsidP="0057029B">
      <w:pPr>
        <w:tabs>
          <w:tab w:val="num" w:pos="1122"/>
        </w:tabs>
        <w:ind w:firstLine="709"/>
        <w:jc w:val="both"/>
      </w:pPr>
      <w:r>
        <w:t xml:space="preserve">Garanţia de participare se restituie agenţilor economici care nu câştigă licitaţia în termen de cel mult 3 zile lucrătoare, în baza unei cereri formulate, în scris, în acest sens.  </w:t>
      </w:r>
    </w:p>
    <w:p w:rsidR="0057029B" w:rsidRDefault="0057029B" w:rsidP="0057029B">
      <w:pPr>
        <w:tabs>
          <w:tab w:val="num" w:pos="1122"/>
        </w:tabs>
        <w:ind w:firstLine="709"/>
        <w:jc w:val="both"/>
      </w:pPr>
      <w:r>
        <w:t>Garanţia de participare nu se restituie agentului economic câştigător al licitaţiei, care nu încheie contractul de vânzare – cumpărare în termen de maxim 10 zile lucrătoare de la data licitaţiei.</w:t>
      </w:r>
    </w:p>
    <w:p w:rsidR="0057029B" w:rsidRDefault="0057029B" w:rsidP="0057029B">
      <w:pPr>
        <w:tabs>
          <w:tab w:val="num" w:pos="1122"/>
        </w:tabs>
        <w:ind w:firstLine="709"/>
        <w:jc w:val="both"/>
      </w:pPr>
      <w:r>
        <w:t xml:space="preserve">Agenţii economici admişi la licitaţie vor depune ofertele scrise, în plic închis şi sigilat, cu menţiunea </w:t>
      </w:r>
      <w:r>
        <w:rPr>
          <w:b/>
          <w:i/>
        </w:rPr>
        <w:t>„Pentru licitaţia în vederea valorificării prin vânzare a cantităţii de 1386 mc masă lemnoasă pe picior”</w:t>
      </w:r>
      <w:r>
        <w:t>,  la registratura Consiliului Judeţean Dâmboviţa, până la data de 29.05.2013, orele 15.00. Ofertele sosite la sediul instituţiei noastre după această dată se restituie ofertantului, prin poştă, nedesigilate.</w:t>
      </w:r>
    </w:p>
    <w:p w:rsidR="0057029B" w:rsidRDefault="0057029B" w:rsidP="0057029B">
      <w:pPr>
        <w:tabs>
          <w:tab w:val="num" w:pos="1122"/>
        </w:tabs>
        <w:ind w:firstLine="709"/>
        <w:jc w:val="both"/>
      </w:pPr>
      <w:r>
        <w:t>Licitaţia se va desfăşura în data de 30.05.2013, orele 11.00, în sala mică a Consiliului Judeţean Dâmboviţa. Şedinţa de licitaţie este condusă de preşedintele comisiei de licitaţie.</w:t>
      </w:r>
    </w:p>
    <w:p w:rsidR="0057029B" w:rsidRDefault="0057029B" w:rsidP="0057029B">
      <w:pPr>
        <w:tabs>
          <w:tab w:val="num" w:pos="1122"/>
        </w:tabs>
        <w:ind w:firstLine="709"/>
        <w:jc w:val="both"/>
      </w:pPr>
      <w:r>
        <w:t>În ziua şi la ora stabilite pentru începerea licitaţiei, în cazul în care sunt minimum doi participanţi la licitaţie, preşedintele comisiei de licitaţie anunţă obiectul licitaţiei, face prezenţa participanţilor la licitaţie şi prezintă numerele de înregistrare ale plicurilor sigilate, conţinând ofertele agenţilor economici atestaţi şi admişi la licitaţie.</w:t>
      </w:r>
    </w:p>
    <w:p w:rsidR="0057029B" w:rsidRDefault="0057029B" w:rsidP="0057029B">
      <w:pPr>
        <w:tabs>
          <w:tab w:val="num" w:pos="1122"/>
        </w:tabs>
        <w:ind w:firstLine="709"/>
        <w:jc w:val="both"/>
      </w:pPr>
      <w:r>
        <w:t>Comisia de licita</w:t>
      </w:r>
      <w:r>
        <w:rPr>
          <w:rFonts w:ascii="Calibri" w:hAnsi="Calibri"/>
        </w:rPr>
        <w:t>ț</w:t>
      </w:r>
      <w:r>
        <w:t>ie verifică dacă agenţii economici care au depus oferte în plic au achitat garanţia de participare la licitaţie.</w:t>
      </w:r>
    </w:p>
    <w:p w:rsidR="0057029B" w:rsidRDefault="0057029B" w:rsidP="0057029B">
      <w:pPr>
        <w:tabs>
          <w:tab w:val="num" w:pos="1122"/>
        </w:tabs>
        <w:ind w:firstLine="709"/>
        <w:jc w:val="both"/>
      </w:pPr>
      <w:r>
        <w:t>Ofertele agenţilor economici care nu fac dovada achitării garanţiei de participare nu vor fi luate în considerare şi nu vor fi deschise.</w:t>
      </w:r>
    </w:p>
    <w:p w:rsidR="0057029B" w:rsidRDefault="0057029B" w:rsidP="0057029B">
      <w:pPr>
        <w:tabs>
          <w:tab w:val="num" w:pos="1122"/>
        </w:tabs>
        <w:ind w:firstLine="709"/>
        <w:jc w:val="both"/>
      </w:pPr>
      <w:r>
        <w:t>Comisia de licita</w:t>
      </w:r>
      <w:r>
        <w:rPr>
          <w:rFonts w:ascii="Calibri" w:hAnsi="Calibri"/>
        </w:rPr>
        <w:t>ț</w:t>
      </w:r>
      <w:r>
        <w:t>ie verifică dacă toate ofertele au fost depuse în termenul stabilit.</w:t>
      </w:r>
    </w:p>
    <w:p w:rsidR="0057029B" w:rsidRDefault="0057029B" w:rsidP="0057029B">
      <w:pPr>
        <w:tabs>
          <w:tab w:val="num" w:pos="1122"/>
        </w:tabs>
        <w:ind w:firstLine="709"/>
        <w:jc w:val="both"/>
      </w:pPr>
      <w:r>
        <w:t>Ofertele agenţilor economici depuse după termenul stabilit, nu vor fi luate în considerare şi nu vor fi deschise.</w:t>
      </w:r>
    </w:p>
    <w:p w:rsidR="0057029B" w:rsidRDefault="0057029B" w:rsidP="0057029B">
      <w:pPr>
        <w:tabs>
          <w:tab w:val="num" w:pos="1122"/>
        </w:tabs>
        <w:ind w:firstLine="709"/>
        <w:jc w:val="both"/>
      </w:pPr>
      <w:r>
        <w:t>Comisia de licitaţie desigilează plicurile şi se citesc ofertele.</w:t>
      </w:r>
    </w:p>
    <w:p w:rsidR="0057029B" w:rsidRDefault="0057029B" w:rsidP="0057029B">
      <w:pPr>
        <w:tabs>
          <w:tab w:val="num" w:pos="1122"/>
        </w:tabs>
        <w:ind w:firstLine="709"/>
        <w:jc w:val="both"/>
      </w:pPr>
    </w:p>
    <w:p w:rsidR="0057029B" w:rsidRDefault="0057029B" w:rsidP="0057029B">
      <w:pPr>
        <w:tabs>
          <w:tab w:val="num" w:pos="1122"/>
        </w:tabs>
        <w:ind w:firstLine="709"/>
        <w:jc w:val="both"/>
      </w:pPr>
    </w:p>
    <w:p w:rsidR="0057029B" w:rsidRDefault="0057029B" w:rsidP="0057029B">
      <w:pPr>
        <w:tabs>
          <w:tab w:val="num" w:pos="1122"/>
        </w:tabs>
        <w:ind w:firstLine="709"/>
        <w:jc w:val="both"/>
      </w:pPr>
      <w:r>
        <w:t>Se iau în considerare ofertele care consemnează un preţ exprimat în lei/mc şi care este mai mare sau egal decât/cu preţul de pornire de 55,57 lei/mc masă lemnoasă pe picior.</w:t>
      </w:r>
    </w:p>
    <w:p w:rsidR="0057029B" w:rsidRDefault="0057029B" w:rsidP="0057029B">
      <w:pPr>
        <w:tabs>
          <w:tab w:val="num" w:pos="1122"/>
        </w:tabs>
        <w:ind w:firstLine="709"/>
        <w:jc w:val="both"/>
      </w:pPr>
      <w:r>
        <w:t>Pentru ca masa lemnoasă să poată fi adjudecată, trebuie să existe cel puţin două oferte valabile.</w:t>
      </w:r>
    </w:p>
    <w:p w:rsidR="0057029B" w:rsidRDefault="0057029B" w:rsidP="0057029B">
      <w:pPr>
        <w:tabs>
          <w:tab w:val="num" w:pos="1122"/>
        </w:tabs>
        <w:ind w:firstLine="709"/>
        <w:jc w:val="both"/>
      </w:pPr>
      <w:r>
        <w:t>Se consideră câştigătoare oferta agentului economic care a oferit cel mai mare preţ.</w:t>
      </w:r>
    </w:p>
    <w:p w:rsidR="0057029B" w:rsidRDefault="0057029B" w:rsidP="0057029B">
      <w:pPr>
        <w:tabs>
          <w:tab w:val="num" w:pos="1122"/>
        </w:tabs>
        <w:ind w:firstLine="709"/>
        <w:jc w:val="both"/>
      </w:pPr>
      <w:r>
        <w:t>În cazul în care există ofertă câştigătoare, egală, din partea a doi agenţi economici, masa lemnoasă se declară neadjudecată şi se va organiza o nouă licitaţie.</w:t>
      </w:r>
    </w:p>
    <w:p w:rsidR="0057029B" w:rsidRDefault="0057029B" w:rsidP="0057029B">
      <w:pPr>
        <w:tabs>
          <w:tab w:val="num" w:pos="1122"/>
        </w:tabs>
        <w:ind w:firstLine="709"/>
        <w:jc w:val="both"/>
      </w:pPr>
      <w:r>
        <w:t>Comisia de licitaţie are obligaţia de a încheia un proces – verbal al licitaţiei care va fi semnat atât de membrii comisiei de licitaţie, cât şi de participanţi.</w:t>
      </w:r>
    </w:p>
    <w:p w:rsidR="0057029B" w:rsidRDefault="0057029B" w:rsidP="0057029B">
      <w:pPr>
        <w:tabs>
          <w:tab w:val="num" w:pos="1122"/>
        </w:tabs>
        <w:ind w:firstLine="709"/>
        <w:jc w:val="both"/>
      </w:pPr>
      <w:r>
        <w:t>Agenţii economici care consideră că nu au fost respectate prevederile Regulamentului de vânzare a masei lemnoase şi ale caietului de sarcini, în legătură cu desfăşurarea şedinţei de licitaţie şi/sau cu rezultatele acesteia, pot formula contestaţie, în scris, în termen de 24 de ore de la încheierea şedinţei de licitaţie. Soluţionarea contestaţiilor depuse se va face în termen de 3 zile lucrătoare de la depunerea ei, iar soluţia se comunică contestatarului.</w:t>
      </w:r>
    </w:p>
    <w:p w:rsidR="0057029B" w:rsidRDefault="0057029B" w:rsidP="0057029B">
      <w:pPr>
        <w:tabs>
          <w:tab w:val="num" w:pos="1122"/>
        </w:tabs>
        <w:ind w:firstLine="709"/>
        <w:jc w:val="both"/>
      </w:pPr>
    </w:p>
    <w:p w:rsidR="0057029B" w:rsidRDefault="0057029B" w:rsidP="0057029B">
      <w:pPr>
        <w:tabs>
          <w:tab w:val="num" w:pos="1122"/>
        </w:tabs>
        <w:ind w:firstLine="709"/>
        <w:jc w:val="both"/>
      </w:pPr>
    </w:p>
    <w:p w:rsidR="0057029B" w:rsidRDefault="0057029B" w:rsidP="0057029B">
      <w:pPr>
        <w:autoSpaceDE w:val="0"/>
        <w:autoSpaceDN w:val="0"/>
        <w:adjustRightInd w:val="0"/>
        <w:ind w:firstLine="709"/>
        <w:jc w:val="both"/>
        <w:rPr>
          <w:b/>
          <w:bCs/>
          <w:lang w:eastAsia="ro-RO"/>
        </w:rPr>
      </w:pPr>
      <w:r>
        <w:rPr>
          <w:b/>
        </w:rPr>
        <w:t xml:space="preserve">6. </w:t>
      </w:r>
      <w:r>
        <w:rPr>
          <w:b/>
          <w:bCs/>
          <w:lang w:eastAsia="ro-RO"/>
        </w:rPr>
        <w:t>REGLEMENTĂRI ŞI INSTRUCŢIUNI TEHNICE</w:t>
      </w: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ind w:firstLine="720"/>
        <w:jc w:val="both"/>
        <w:rPr>
          <w:lang w:eastAsia="ro-RO"/>
        </w:rPr>
      </w:pPr>
      <w:r>
        <w:rPr>
          <w:lang w:eastAsia="ro-RO"/>
        </w:rPr>
        <w:t>Vânzarea se face cu respectarea prevederilor Regulamentului de vânzare a masei lemnoase de către de</w:t>
      </w:r>
      <w:r>
        <w:rPr>
          <w:rFonts w:ascii="Calibri" w:hAnsi="Calibri"/>
          <w:lang w:eastAsia="ro-RO"/>
        </w:rPr>
        <w:t>ț</w:t>
      </w:r>
      <w:r>
        <w:rPr>
          <w:lang w:eastAsia="ro-RO"/>
        </w:rPr>
        <w:t>inătorii de fond forestier proprietate publică, către agen</w:t>
      </w:r>
      <w:r>
        <w:rPr>
          <w:rFonts w:ascii="Calibri" w:hAnsi="Calibri"/>
          <w:lang w:eastAsia="ro-RO"/>
        </w:rPr>
        <w:t>ț</w:t>
      </w:r>
      <w:r>
        <w:rPr>
          <w:lang w:eastAsia="ro-RO"/>
        </w:rPr>
        <w:t>i economici”, aprobat prin HG nr. 85/2004.</w:t>
      </w:r>
    </w:p>
    <w:p w:rsidR="0057029B" w:rsidRDefault="0057029B" w:rsidP="0057029B">
      <w:pPr>
        <w:autoSpaceDE w:val="0"/>
        <w:autoSpaceDN w:val="0"/>
        <w:adjustRightInd w:val="0"/>
        <w:ind w:firstLine="720"/>
        <w:jc w:val="both"/>
        <w:rPr>
          <w:lang w:eastAsia="ro-RO"/>
        </w:rPr>
      </w:pPr>
      <w:r>
        <w:rPr>
          <w:lang w:eastAsia="ro-RO"/>
        </w:rPr>
        <w:t xml:space="preserve">Predarea spre exploatare a masei lemnoase pe picior furnizată în baza contractului se efectuează în conformitate cu “Instrucţiunile </w:t>
      </w:r>
      <w:proofErr w:type="spellStart"/>
      <w:r>
        <w:rPr>
          <w:lang w:val="en-US" w:eastAsia="ro-RO"/>
        </w:rPr>
        <w:t>privind</w:t>
      </w:r>
      <w:proofErr w:type="spellEnd"/>
      <w:r>
        <w:rPr>
          <w:lang w:val="en-US" w:eastAsia="ro-RO"/>
        </w:rPr>
        <w:t xml:space="preserve"> </w:t>
      </w:r>
      <w:proofErr w:type="spellStart"/>
      <w:r>
        <w:rPr>
          <w:lang w:val="en-US" w:eastAsia="ro-RO"/>
        </w:rPr>
        <w:t>termenele</w:t>
      </w:r>
      <w:proofErr w:type="spellEnd"/>
      <w:r>
        <w:rPr>
          <w:lang w:val="en-US" w:eastAsia="ro-RO"/>
        </w:rPr>
        <w:t xml:space="preserve">, </w:t>
      </w:r>
      <w:proofErr w:type="spellStart"/>
      <w:r>
        <w:rPr>
          <w:lang w:val="en-US" w:eastAsia="ro-RO"/>
        </w:rPr>
        <w:t>modalităţile</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perioadele</w:t>
      </w:r>
      <w:proofErr w:type="spellEnd"/>
      <w:r>
        <w:rPr>
          <w:lang w:val="en-US" w:eastAsia="ro-RO"/>
        </w:rPr>
        <w:t xml:space="preserve"> de </w:t>
      </w:r>
      <w:proofErr w:type="spellStart"/>
      <w:r>
        <w:rPr>
          <w:lang w:val="en-US" w:eastAsia="ro-RO"/>
        </w:rPr>
        <w:t>colectare</w:t>
      </w:r>
      <w:proofErr w:type="spellEnd"/>
      <w:r>
        <w:rPr>
          <w:lang w:val="en-US" w:eastAsia="ro-RO"/>
        </w:rPr>
        <w:t xml:space="preserve">, </w:t>
      </w:r>
      <w:proofErr w:type="spellStart"/>
      <w:r>
        <w:rPr>
          <w:lang w:val="en-US" w:eastAsia="ro-RO"/>
        </w:rPr>
        <w:t>scoatere</w:t>
      </w:r>
      <w:proofErr w:type="spellEnd"/>
      <w:r>
        <w:rPr>
          <w:lang w:val="en-US" w:eastAsia="ro-RO"/>
        </w:rPr>
        <w:t xml:space="preserve"> </w:t>
      </w:r>
      <w:proofErr w:type="spellStart"/>
      <w:r>
        <w:rPr>
          <w:lang w:val="en-US" w:eastAsia="ro-RO"/>
        </w:rPr>
        <w:t>şi</w:t>
      </w:r>
      <w:proofErr w:type="spellEnd"/>
      <w:r>
        <w:rPr>
          <w:lang w:val="en-US" w:eastAsia="ro-RO"/>
        </w:rPr>
        <w:t xml:space="preserve"> transport al </w:t>
      </w:r>
      <w:proofErr w:type="spellStart"/>
      <w:r>
        <w:rPr>
          <w:lang w:val="en-US" w:eastAsia="ro-RO"/>
        </w:rPr>
        <w:t>materialului</w:t>
      </w:r>
      <w:proofErr w:type="spellEnd"/>
      <w:r>
        <w:rPr>
          <w:lang w:val="en-US" w:eastAsia="ro-RO"/>
        </w:rPr>
        <w:t xml:space="preserve"> </w:t>
      </w:r>
      <w:proofErr w:type="spellStart"/>
      <w:r>
        <w:rPr>
          <w:lang w:val="en-US" w:eastAsia="ro-RO"/>
        </w:rPr>
        <w:t>lemnos</w:t>
      </w:r>
      <w:proofErr w:type="spellEnd"/>
      <w:r>
        <w:rPr>
          <w:lang w:val="en-US" w:eastAsia="ro-RO"/>
        </w:rPr>
        <w:t xml:space="preserve">”, </w:t>
      </w:r>
      <w:proofErr w:type="spellStart"/>
      <w:r>
        <w:rPr>
          <w:lang w:val="en-US" w:eastAsia="ro-RO"/>
        </w:rPr>
        <w:t>aprobate</w:t>
      </w:r>
      <w:proofErr w:type="spellEnd"/>
      <w:r>
        <w:rPr>
          <w:lang w:val="en-US" w:eastAsia="ro-RO"/>
        </w:rPr>
        <w:t xml:space="preserve"> </w:t>
      </w:r>
      <w:proofErr w:type="spellStart"/>
      <w:r>
        <w:rPr>
          <w:lang w:val="en-US" w:eastAsia="ro-RO"/>
        </w:rPr>
        <w:t>prin</w:t>
      </w:r>
      <w:proofErr w:type="spellEnd"/>
      <w:r>
        <w:rPr>
          <w:lang w:val="en-US" w:eastAsia="ro-RO"/>
        </w:rPr>
        <w:t xml:space="preserve"> </w:t>
      </w:r>
      <w:proofErr w:type="spellStart"/>
      <w:r>
        <w:rPr>
          <w:lang w:val="en-US" w:eastAsia="ro-RO"/>
        </w:rPr>
        <w:t>Ordinul</w:t>
      </w:r>
      <w:proofErr w:type="spellEnd"/>
      <w:r>
        <w:rPr>
          <w:lang w:val="en-US" w:eastAsia="ro-RO"/>
        </w:rPr>
        <w:t xml:space="preserve"> M.M.P.</w:t>
      </w:r>
      <w:r>
        <w:t xml:space="preserve"> nr. 1540/2011</w:t>
      </w:r>
      <w:r>
        <w:rPr>
          <w:lang w:val="en-US" w:eastAsia="ro-RO"/>
        </w:rPr>
        <w:t xml:space="preserve"> </w:t>
      </w:r>
      <w:r>
        <w:rPr>
          <w:lang w:eastAsia="ro-RO"/>
        </w:rPr>
        <w:t>si cu prevederile Ordinului M.A.A.P. nr. 391/2003, cu modificările şi completările ulterioare.</w:t>
      </w:r>
    </w:p>
    <w:p w:rsidR="0057029B" w:rsidRDefault="0057029B" w:rsidP="0057029B">
      <w:pPr>
        <w:autoSpaceDE w:val="0"/>
        <w:autoSpaceDN w:val="0"/>
        <w:adjustRightInd w:val="0"/>
        <w:ind w:firstLine="720"/>
        <w:jc w:val="both"/>
        <w:rPr>
          <w:lang w:eastAsia="ro-RO"/>
        </w:rPr>
      </w:pPr>
      <w:r>
        <w:rPr>
          <w:lang w:eastAsia="ro-RO"/>
        </w:rPr>
        <w:t xml:space="preserve">Exploatarea masei lemnoase pe picior furnizată în baza contractului se efectuează în conformitate cu “Instrucţiunile </w:t>
      </w:r>
      <w:proofErr w:type="spellStart"/>
      <w:r>
        <w:rPr>
          <w:lang w:val="en-US" w:eastAsia="ro-RO"/>
        </w:rPr>
        <w:t>privind</w:t>
      </w:r>
      <w:proofErr w:type="spellEnd"/>
      <w:r>
        <w:rPr>
          <w:lang w:val="en-US" w:eastAsia="ro-RO"/>
        </w:rPr>
        <w:t xml:space="preserve"> </w:t>
      </w:r>
      <w:proofErr w:type="spellStart"/>
      <w:r>
        <w:rPr>
          <w:lang w:val="en-US" w:eastAsia="ro-RO"/>
        </w:rPr>
        <w:t>termenele</w:t>
      </w:r>
      <w:proofErr w:type="spellEnd"/>
      <w:r>
        <w:rPr>
          <w:lang w:val="en-US" w:eastAsia="ro-RO"/>
        </w:rPr>
        <w:t xml:space="preserve">, </w:t>
      </w:r>
      <w:proofErr w:type="spellStart"/>
      <w:r>
        <w:rPr>
          <w:lang w:val="en-US" w:eastAsia="ro-RO"/>
        </w:rPr>
        <w:t>modalităţile</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perioadele</w:t>
      </w:r>
      <w:proofErr w:type="spellEnd"/>
      <w:r>
        <w:rPr>
          <w:lang w:val="en-US" w:eastAsia="ro-RO"/>
        </w:rPr>
        <w:t xml:space="preserve"> de </w:t>
      </w:r>
      <w:proofErr w:type="spellStart"/>
      <w:r>
        <w:rPr>
          <w:lang w:val="en-US" w:eastAsia="ro-RO"/>
        </w:rPr>
        <w:t>colectare</w:t>
      </w:r>
      <w:proofErr w:type="spellEnd"/>
      <w:r>
        <w:rPr>
          <w:lang w:val="en-US" w:eastAsia="ro-RO"/>
        </w:rPr>
        <w:t xml:space="preserve">, </w:t>
      </w:r>
      <w:proofErr w:type="spellStart"/>
      <w:r>
        <w:rPr>
          <w:lang w:val="en-US" w:eastAsia="ro-RO"/>
        </w:rPr>
        <w:t>scoatere</w:t>
      </w:r>
      <w:proofErr w:type="spellEnd"/>
      <w:r>
        <w:rPr>
          <w:lang w:val="en-US" w:eastAsia="ro-RO"/>
        </w:rPr>
        <w:t xml:space="preserve"> </w:t>
      </w:r>
      <w:proofErr w:type="spellStart"/>
      <w:r>
        <w:rPr>
          <w:lang w:val="en-US" w:eastAsia="ro-RO"/>
        </w:rPr>
        <w:t>şi</w:t>
      </w:r>
      <w:proofErr w:type="spellEnd"/>
      <w:r>
        <w:rPr>
          <w:lang w:val="en-US" w:eastAsia="ro-RO"/>
        </w:rPr>
        <w:t xml:space="preserve"> transport al </w:t>
      </w:r>
      <w:proofErr w:type="spellStart"/>
      <w:r>
        <w:rPr>
          <w:lang w:val="en-US" w:eastAsia="ro-RO"/>
        </w:rPr>
        <w:t>materialului</w:t>
      </w:r>
      <w:proofErr w:type="spellEnd"/>
      <w:r>
        <w:rPr>
          <w:lang w:val="en-US" w:eastAsia="ro-RO"/>
        </w:rPr>
        <w:t xml:space="preserve"> </w:t>
      </w:r>
      <w:proofErr w:type="spellStart"/>
      <w:r>
        <w:rPr>
          <w:lang w:val="en-US" w:eastAsia="ro-RO"/>
        </w:rPr>
        <w:t>lemnos</w:t>
      </w:r>
      <w:proofErr w:type="spellEnd"/>
      <w:r>
        <w:rPr>
          <w:lang w:val="en-US" w:eastAsia="ro-RO"/>
        </w:rPr>
        <w:t>”,</w:t>
      </w:r>
      <w:r>
        <w:rPr>
          <w:lang w:eastAsia="ro-RO"/>
        </w:rPr>
        <w:t xml:space="preserve"> aprobate prin Ordinul</w:t>
      </w:r>
      <w:r>
        <w:rPr>
          <w:lang w:val="en-US" w:eastAsia="ro-RO"/>
        </w:rPr>
        <w:t xml:space="preserve"> M.M.P.</w:t>
      </w:r>
      <w:r>
        <w:t xml:space="preserve"> nr. 1540/2011</w:t>
      </w:r>
      <w:r>
        <w:rPr>
          <w:lang w:eastAsia="ro-RO"/>
        </w:rPr>
        <w:t>.</w:t>
      </w:r>
    </w:p>
    <w:p w:rsidR="0057029B" w:rsidRDefault="0057029B" w:rsidP="0057029B">
      <w:pPr>
        <w:autoSpaceDE w:val="0"/>
        <w:autoSpaceDN w:val="0"/>
        <w:adjustRightInd w:val="0"/>
        <w:ind w:firstLine="720"/>
        <w:jc w:val="both"/>
        <w:rPr>
          <w:lang w:eastAsia="ro-RO"/>
        </w:rPr>
      </w:pPr>
      <w:r>
        <w:rPr>
          <w:lang w:eastAsia="ro-RO"/>
        </w:rPr>
        <w:t xml:space="preserve"> Transportul materialelor lemnoase se face cu respectarea prevederilor “Normelor  </w:t>
      </w:r>
      <w:proofErr w:type="spellStart"/>
      <w:r>
        <w:rPr>
          <w:lang w:val="en-US" w:eastAsia="ro-RO"/>
        </w:rPr>
        <w:t>referitoare</w:t>
      </w:r>
      <w:proofErr w:type="spellEnd"/>
      <w:r>
        <w:rPr>
          <w:lang w:val="en-US" w:eastAsia="ro-RO"/>
        </w:rPr>
        <w:t xml:space="preserve"> la </w:t>
      </w:r>
      <w:proofErr w:type="spellStart"/>
      <w:r>
        <w:rPr>
          <w:lang w:val="en-US" w:eastAsia="ro-RO"/>
        </w:rPr>
        <w:t>provenienţa</w:t>
      </w:r>
      <w:proofErr w:type="spellEnd"/>
      <w:r>
        <w:rPr>
          <w:lang w:val="en-US" w:eastAsia="ro-RO"/>
        </w:rPr>
        <w:t xml:space="preserve">, </w:t>
      </w:r>
      <w:proofErr w:type="spellStart"/>
      <w:r>
        <w:rPr>
          <w:lang w:val="en-US" w:eastAsia="ro-RO"/>
        </w:rPr>
        <w:t>circulaţia</w:t>
      </w:r>
      <w:proofErr w:type="spellEnd"/>
      <w:r>
        <w:rPr>
          <w:lang w:val="en-US" w:eastAsia="ro-RO"/>
        </w:rPr>
        <w:t xml:space="preserve"> </w:t>
      </w:r>
      <w:proofErr w:type="spellStart"/>
      <w:r>
        <w:rPr>
          <w:lang w:val="en-US" w:eastAsia="ro-RO"/>
        </w:rPr>
        <w:t>şi</w:t>
      </w:r>
      <w:proofErr w:type="spellEnd"/>
      <w:r>
        <w:rPr>
          <w:lang w:val="en-US" w:eastAsia="ro-RO"/>
        </w:rPr>
        <w:t xml:space="preserve"> </w:t>
      </w:r>
      <w:proofErr w:type="spellStart"/>
      <w:r>
        <w:rPr>
          <w:lang w:val="en-US" w:eastAsia="ro-RO"/>
        </w:rPr>
        <w:t>comercializarea</w:t>
      </w:r>
      <w:proofErr w:type="spellEnd"/>
      <w:r>
        <w:rPr>
          <w:lang w:val="en-US" w:eastAsia="ro-RO"/>
        </w:rPr>
        <w:t xml:space="preserve"> </w:t>
      </w:r>
      <w:proofErr w:type="spellStart"/>
      <w:r>
        <w:rPr>
          <w:lang w:val="en-US" w:eastAsia="ro-RO"/>
        </w:rPr>
        <w:t>materialelor</w:t>
      </w:r>
      <w:proofErr w:type="spellEnd"/>
      <w:r>
        <w:rPr>
          <w:lang w:val="en-US" w:eastAsia="ro-RO"/>
        </w:rPr>
        <w:t xml:space="preserve"> </w:t>
      </w:r>
      <w:proofErr w:type="spellStart"/>
      <w:r>
        <w:rPr>
          <w:lang w:val="en-US" w:eastAsia="ro-RO"/>
        </w:rPr>
        <w:t>lemnoase</w:t>
      </w:r>
      <w:proofErr w:type="spellEnd"/>
      <w:r>
        <w:rPr>
          <w:lang w:val="en-US" w:eastAsia="ro-RO"/>
        </w:rPr>
        <w:t xml:space="preserve">, la </w:t>
      </w:r>
      <w:proofErr w:type="spellStart"/>
      <w:r>
        <w:rPr>
          <w:lang w:val="en-US" w:eastAsia="ro-RO"/>
        </w:rPr>
        <w:t>regimul</w:t>
      </w:r>
      <w:proofErr w:type="spellEnd"/>
      <w:r>
        <w:rPr>
          <w:lang w:val="en-US" w:eastAsia="ro-RO"/>
        </w:rPr>
        <w:t xml:space="preserve"> </w:t>
      </w:r>
      <w:proofErr w:type="spellStart"/>
      <w:r>
        <w:rPr>
          <w:lang w:val="en-US" w:eastAsia="ro-RO"/>
        </w:rPr>
        <w:t>spaţiilor</w:t>
      </w:r>
      <w:proofErr w:type="spellEnd"/>
      <w:r>
        <w:rPr>
          <w:lang w:val="en-US" w:eastAsia="ro-RO"/>
        </w:rPr>
        <w:t xml:space="preserve"> de </w:t>
      </w:r>
      <w:proofErr w:type="spellStart"/>
      <w:r>
        <w:rPr>
          <w:lang w:val="en-US" w:eastAsia="ro-RO"/>
        </w:rPr>
        <w:t>depozitare</w:t>
      </w:r>
      <w:proofErr w:type="spellEnd"/>
      <w:r>
        <w:rPr>
          <w:lang w:val="en-US" w:eastAsia="ro-RO"/>
        </w:rPr>
        <w:t xml:space="preserve"> a </w:t>
      </w:r>
      <w:proofErr w:type="spellStart"/>
      <w:r>
        <w:rPr>
          <w:lang w:val="en-US" w:eastAsia="ro-RO"/>
        </w:rPr>
        <w:t>materialelor</w:t>
      </w:r>
      <w:proofErr w:type="spellEnd"/>
      <w:r>
        <w:rPr>
          <w:lang w:val="en-US" w:eastAsia="ro-RO"/>
        </w:rPr>
        <w:t xml:space="preserve"> </w:t>
      </w:r>
      <w:proofErr w:type="spellStart"/>
      <w:r>
        <w:rPr>
          <w:lang w:val="en-US" w:eastAsia="ro-RO"/>
        </w:rPr>
        <w:t>lemnoase</w:t>
      </w:r>
      <w:proofErr w:type="spellEnd"/>
      <w:r>
        <w:rPr>
          <w:lang w:val="en-US" w:eastAsia="ro-RO"/>
        </w:rPr>
        <w:t xml:space="preserve"> </w:t>
      </w:r>
      <w:proofErr w:type="spellStart"/>
      <w:r>
        <w:rPr>
          <w:lang w:val="en-US" w:eastAsia="ro-RO"/>
        </w:rPr>
        <w:t>şi</w:t>
      </w:r>
      <w:proofErr w:type="spellEnd"/>
      <w:r>
        <w:rPr>
          <w:lang w:val="en-US" w:eastAsia="ro-RO"/>
        </w:rPr>
        <w:t xml:space="preserve"> al </w:t>
      </w:r>
      <w:proofErr w:type="spellStart"/>
      <w:r>
        <w:rPr>
          <w:lang w:val="en-US" w:eastAsia="ro-RO"/>
        </w:rPr>
        <w:t>instalaţiilor</w:t>
      </w:r>
      <w:proofErr w:type="spellEnd"/>
      <w:r>
        <w:rPr>
          <w:lang w:val="en-US" w:eastAsia="ro-RO"/>
        </w:rPr>
        <w:t xml:space="preserve"> de </w:t>
      </w:r>
      <w:proofErr w:type="spellStart"/>
      <w:r>
        <w:rPr>
          <w:lang w:val="en-US" w:eastAsia="ro-RO"/>
        </w:rPr>
        <w:t>prelucrat</w:t>
      </w:r>
      <w:proofErr w:type="spellEnd"/>
      <w:r>
        <w:rPr>
          <w:lang w:val="en-US" w:eastAsia="ro-RO"/>
        </w:rPr>
        <w:t xml:space="preserve"> </w:t>
      </w:r>
      <w:proofErr w:type="spellStart"/>
      <w:r>
        <w:rPr>
          <w:lang w:val="en-US" w:eastAsia="ro-RO"/>
        </w:rPr>
        <w:t>lemn</w:t>
      </w:r>
      <w:proofErr w:type="spellEnd"/>
      <w:r>
        <w:rPr>
          <w:lang w:val="en-US" w:eastAsia="ro-RO"/>
        </w:rPr>
        <w:t xml:space="preserve"> rotund”</w:t>
      </w:r>
      <w:r>
        <w:rPr>
          <w:lang w:eastAsia="ro-RO"/>
        </w:rPr>
        <w:t>, aprobate prin H.G. 996/2008.</w:t>
      </w:r>
    </w:p>
    <w:p w:rsidR="0057029B" w:rsidRDefault="0057029B" w:rsidP="0057029B">
      <w:pPr>
        <w:autoSpaceDE w:val="0"/>
        <w:autoSpaceDN w:val="0"/>
        <w:adjustRightInd w:val="0"/>
        <w:ind w:firstLine="720"/>
        <w:jc w:val="both"/>
        <w:rPr>
          <w:lang w:eastAsia="ro-RO"/>
        </w:rPr>
      </w:pPr>
      <w:r>
        <w:rPr>
          <w:lang w:eastAsia="ro-RO"/>
        </w:rPr>
        <w:t>Recoltarea masei lemnoase se face cu respectarea normelor privind protecţia mediului – O.U.G. nr. 195/ 2005,  a normelor privind sănătatea şi securitatea în muncă - Legea nr. 319/2006, a normelor de prevenire şi stingere a incendiilor în fond forestier aprobate prin Ordinul nr. 1654/2000 a Ministerului Apelor, Pădurilor şi Mediului Înconjurător, precum şi a altor acte normative prevăzute în legislaţia în vigoare pe perioada derulării prezentului contract.</w:t>
      </w: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jc w:val="both"/>
        <w:rPr>
          <w:lang w:eastAsia="ro-RO"/>
        </w:rPr>
      </w:pPr>
    </w:p>
    <w:p w:rsidR="0057029B" w:rsidRDefault="0057029B" w:rsidP="0057029B">
      <w:pPr>
        <w:autoSpaceDE w:val="0"/>
        <w:autoSpaceDN w:val="0"/>
        <w:adjustRightInd w:val="0"/>
        <w:ind w:firstLine="720"/>
        <w:jc w:val="both"/>
        <w:rPr>
          <w:b/>
          <w:bCs/>
          <w:lang w:eastAsia="ro-RO"/>
        </w:rPr>
      </w:pPr>
      <w:r>
        <w:rPr>
          <w:b/>
          <w:bCs/>
          <w:lang w:eastAsia="ro-RO"/>
        </w:rPr>
        <w:t>7. REGULI SILVICE DE EXPLOATARE</w:t>
      </w:r>
    </w:p>
    <w:p w:rsidR="0057029B" w:rsidRDefault="0057029B" w:rsidP="0057029B">
      <w:pPr>
        <w:autoSpaceDE w:val="0"/>
        <w:autoSpaceDN w:val="0"/>
        <w:adjustRightInd w:val="0"/>
        <w:ind w:firstLine="720"/>
        <w:jc w:val="both"/>
        <w:rPr>
          <w:b/>
          <w:bCs/>
          <w:lang w:eastAsia="ro-RO"/>
        </w:rPr>
      </w:pPr>
    </w:p>
    <w:p w:rsidR="0057029B" w:rsidRDefault="0057029B" w:rsidP="0057029B">
      <w:pPr>
        <w:autoSpaceDE w:val="0"/>
        <w:autoSpaceDN w:val="0"/>
        <w:adjustRightInd w:val="0"/>
        <w:ind w:firstLine="720"/>
        <w:jc w:val="both"/>
        <w:rPr>
          <w:b/>
          <w:bCs/>
          <w:lang w:eastAsia="ro-RO"/>
        </w:rPr>
      </w:pPr>
    </w:p>
    <w:p w:rsidR="0057029B" w:rsidRDefault="0057029B" w:rsidP="0057029B">
      <w:pPr>
        <w:autoSpaceDE w:val="0"/>
        <w:autoSpaceDN w:val="0"/>
        <w:adjustRightInd w:val="0"/>
        <w:ind w:firstLine="720"/>
        <w:jc w:val="both"/>
        <w:rPr>
          <w:lang w:eastAsia="ro-RO"/>
        </w:rPr>
      </w:pPr>
      <w:r>
        <w:rPr>
          <w:lang w:eastAsia="ro-RO"/>
        </w:rPr>
        <w:t xml:space="preserve">Exploatarea unui parchet poate începe numai după contractarea masei lemnoase, emiterea autorizaţiei de exploatare şi predare pe bază de proces – verbal, întocmit între delegatul ocolului silvic, delegatul împuternicit al </w:t>
      </w:r>
      <w:r>
        <w:t xml:space="preserve">Consiliului Judeţean Dâmboviţa </w:t>
      </w:r>
      <w:r>
        <w:rPr>
          <w:lang w:eastAsia="ro-RO"/>
        </w:rPr>
        <w:t>şi gestionarul împuternicit prin delegaţie scrisă de către cumpărător.</w:t>
      </w:r>
    </w:p>
    <w:p w:rsidR="0057029B" w:rsidRDefault="0057029B" w:rsidP="0057029B">
      <w:pPr>
        <w:autoSpaceDE w:val="0"/>
        <w:autoSpaceDN w:val="0"/>
        <w:adjustRightInd w:val="0"/>
        <w:ind w:firstLine="720"/>
        <w:jc w:val="both"/>
        <w:rPr>
          <w:lang w:eastAsia="ro-RO"/>
        </w:rPr>
      </w:pPr>
      <w:r>
        <w:rPr>
          <w:lang w:eastAsia="ro-RO"/>
        </w:rPr>
        <w:t>Predarea masei lemnoase se va face având la bază prevederile autorizaţiei de exploatare, actului de punere în valoare, luând în considerare tehnologia de exploatare avizată din punct de vedere silvic de către şeful ocolului silvic în competenţa căruia se află imobilul.</w:t>
      </w:r>
    </w:p>
    <w:p w:rsidR="0057029B" w:rsidRDefault="0057029B" w:rsidP="0057029B">
      <w:pPr>
        <w:autoSpaceDE w:val="0"/>
        <w:autoSpaceDN w:val="0"/>
        <w:adjustRightInd w:val="0"/>
        <w:ind w:firstLine="720"/>
        <w:jc w:val="both"/>
        <w:rPr>
          <w:lang w:eastAsia="ro-RO"/>
        </w:rPr>
      </w:pPr>
      <w:r>
        <w:rPr>
          <w:lang w:eastAsia="ro-RO"/>
        </w:rPr>
        <w:t xml:space="preserve"> Este interzisă exploatarea parchetelor fără act de punere în valoare, autorizaţie de exploatare, proces verbal de predare-primire spre exploatare, precum şi înainte sau după termenele prevăzute în aceste documente.</w:t>
      </w:r>
    </w:p>
    <w:p w:rsidR="0057029B" w:rsidRDefault="0057029B" w:rsidP="0057029B">
      <w:pPr>
        <w:autoSpaceDE w:val="0"/>
        <w:autoSpaceDN w:val="0"/>
        <w:adjustRightInd w:val="0"/>
        <w:ind w:firstLine="720"/>
        <w:jc w:val="both"/>
        <w:rPr>
          <w:lang w:eastAsia="ro-RO"/>
        </w:rPr>
      </w:pPr>
      <w:r>
        <w:rPr>
          <w:lang w:eastAsia="ro-RO"/>
        </w:rPr>
        <w:t xml:space="preserve">Autorizaţia de exploatare se va elibera de către Ocolul Silvic Târgovişte, la cererea </w:t>
      </w:r>
      <w:r>
        <w:t>Consiliului Judeţean Dâmboviţa, în favoarea agentului economic declarat ofertant câştigător</w:t>
      </w:r>
      <w:r>
        <w:rPr>
          <w:lang w:eastAsia="ro-RO"/>
        </w:rPr>
        <w:t xml:space="preserve"> şi se va ridica de către delegatul împuternicit al </w:t>
      </w:r>
      <w:r>
        <w:t>agentului economic</w:t>
      </w:r>
      <w:r>
        <w:rPr>
          <w:lang w:eastAsia="ro-RO"/>
        </w:rPr>
        <w:t xml:space="preserve"> la termenul prevăzut în contract.</w:t>
      </w:r>
    </w:p>
    <w:p w:rsidR="0057029B" w:rsidRDefault="0057029B" w:rsidP="0057029B">
      <w:pPr>
        <w:autoSpaceDE w:val="0"/>
        <w:autoSpaceDN w:val="0"/>
        <w:adjustRightInd w:val="0"/>
        <w:ind w:firstLine="720"/>
        <w:jc w:val="both"/>
        <w:rPr>
          <w:lang w:eastAsia="ro-RO"/>
        </w:rPr>
      </w:pPr>
      <w:r>
        <w:rPr>
          <w:lang w:eastAsia="ro-RO"/>
        </w:rPr>
        <w:t xml:space="preserve"> În procesul verbal de predare-primire a parchetului, în afara datelor prevăzute de formularul tip, se vor menţiona în mod expres numărul ciocanelor de marcat şi vopseaua folosită la marcarea arborilor ce urmează a se exploata.</w:t>
      </w:r>
    </w:p>
    <w:p w:rsidR="0057029B" w:rsidRDefault="0057029B" w:rsidP="0057029B">
      <w:pPr>
        <w:autoSpaceDE w:val="0"/>
        <w:autoSpaceDN w:val="0"/>
        <w:adjustRightInd w:val="0"/>
        <w:ind w:firstLine="720"/>
        <w:jc w:val="both"/>
        <w:rPr>
          <w:lang w:eastAsia="ro-RO"/>
        </w:rPr>
      </w:pPr>
      <w:r>
        <w:rPr>
          <w:lang w:eastAsia="ro-RO"/>
        </w:rPr>
        <w:t>Doborârea arborilor marcaţi se va face în afara ochiurilor cu seminţiş, evitându-se deprecierea şi vătămarea puieţilor, a arborilor nemarcaţi care rămân pe picior. Pe pante cu înclinare mai mare de 10º, doborârea se face cu vârful la deal sau pe curba de nivel.</w:t>
      </w:r>
    </w:p>
    <w:p w:rsidR="0057029B" w:rsidRDefault="0057029B" w:rsidP="0057029B">
      <w:pPr>
        <w:autoSpaceDE w:val="0"/>
        <w:autoSpaceDN w:val="0"/>
        <w:adjustRightInd w:val="0"/>
        <w:ind w:firstLine="720"/>
        <w:jc w:val="both"/>
        <w:rPr>
          <w:lang w:eastAsia="ro-RO"/>
        </w:rPr>
      </w:pPr>
      <w:r>
        <w:rPr>
          <w:lang w:eastAsia="ro-RO"/>
        </w:rPr>
        <w:t xml:space="preserve"> Este interzisă continuarea doborârii arborilor, dacă nu se asigură scosul ritmic al materialului lemnos în depozite primare în maxim 20 de zile în sezonul de vegetaţie şi respectiv 30 de zile în sezonul de repaos vegetativ, sau nu se face cură</w:t>
      </w:r>
      <w:r>
        <w:rPr>
          <w:rFonts w:ascii="Calibri" w:hAnsi="Calibri"/>
          <w:lang w:eastAsia="ro-RO"/>
        </w:rPr>
        <w:t>ț</w:t>
      </w:r>
      <w:r>
        <w:rPr>
          <w:lang w:eastAsia="ro-RO"/>
        </w:rPr>
        <w:t>irea de resturi de exploatare concomitent cu evacuarea din parchet a masei lemnoase comerciabile.</w:t>
      </w:r>
    </w:p>
    <w:p w:rsidR="0057029B" w:rsidRDefault="0057029B" w:rsidP="0057029B">
      <w:pPr>
        <w:autoSpaceDE w:val="0"/>
        <w:autoSpaceDN w:val="0"/>
        <w:adjustRightInd w:val="0"/>
        <w:ind w:firstLine="720"/>
        <w:jc w:val="both"/>
        <w:rPr>
          <w:lang w:eastAsia="ro-RO"/>
        </w:rPr>
      </w:pPr>
      <w:r>
        <w:rPr>
          <w:lang w:eastAsia="ro-RO"/>
        </w:rPr>
        <w:t xml:space="preserve"> Tăierea arborilor se face cât mai jos, astfel încât înălţimea cioatelor în partea din amonte</w:t>
      </w:r>
    </w:p>
    <w:p w:rsidR="0057029B" w:rsidRDefault="0057029B" w:rsidP="0057029B">
      <w:pPr>
        <w:autoSpaceDE w:val="0"/>
        <w:autoSpaceDN w:val="0"/>
        <w:adjustRightInd w:val="0"/>
        <w:jc w:val="both"/>
        <w:rPr>
          <w:lang w:eastAsia="ro-RO"/>
        </w:rPr>
      </w:pPr>
      <w:r>
        <w:rPr>
          <w:lang w:eastAsia="ro-RO"/>
        </w:rPr>
        <w:t>să nu depăşească 1/3 din diametrul secţiunii acestora, iar la arbori mai groşi de 30 cm să nu depăşească 10 cm;</w:t>
      </w:r>
    </w:p>
    <w:p w:rsidR="0057029B" w:rsidRDefault="0057029B" w:rsidP="0057029B">
      <w:pPr>
        <w:autoSpaceDE w:val="0"/>
        <w:autoSpaceDN w:val="0"/>
        <w:adjustRightInd w:val="0"/>
        <w:ind w:firstLine="720"/>
        <w:jc w:val="both"/>
        <w:rPr>
          <w:lang w:eastAsia="ro-RO"/>
        </w:rPr>
      </w:pPr>
      <w:r>
        <w:rPr>
          <w:lang w:eastAsia="ro-RO"/>
        </w:rPr>
        <w:t>În perioadele cu precipitaţii abundente, cu sol mlăştinos, este interzisă colectarea masei lemnoase cu tractoarele, pentru a preveni degradarea traseelor respective.</w:t>
      </w:r>
    </w:p>
    <w:p w:rsidR="0057029B" w:rsidRDefault="0057029B" w:rsidP="0057029B">
      <w:pPr>
        <w:autoSpaceDE w:val="0"/>
        <w:autoSpaceDN w:val="0"/>
        <w:adjustRightInd w:val="0"/>
        <w:ind w:firstLine="720"/>
        <w:jc w:val="both"/>
        <w:rPr>
          <w:lang w:eastAsia="ro-RO"/>
        </w:rPr>
      </w:pPr>
      <w:r>
        <w:rPr>
          <w:lang w:eastAsia="ro-RO"/>
        </w:rPr>
        <w:t>La expirarea termenului de exploatare prevăzut în autorizaţie, este obligatorie scoaterea întregului volum de masă lemnoasă comerciabil aferent actului de punere în valoare cât şi strângerea resturilor de exploatare nevalorificabile (crăci şi vârfuri cu diametrul sub 2 cm grosime, zoburi, lemn putregăios).</w:t>
      </w:r>
    </w:p>
    <w:p w:rsidR="0057029B" w:rsidRDefault="0057029B" w:rsidP="0057029B">
      <w:pPr>
        <w:autoSpaceDE w:val="0"/>
        <w:autoSpaceDN w:val="0"/>
        <w:adjustRightInd w:val="0"/>
        <w:ind w:firstLine="720"/>
        <w:jc w:val="both"/>
        <w:rPr>
          <w:lang w:eastAsia="ro-RO"/>
        </w:rPr>
      </w:pPr>
      <w:r>
        <w:rPr>
          <w:lang w:eastAsia="ro-RO"/>
        </w:rPr>
        <w:t xml:space="preserve"> Se interzice cu desăvâr</w:t>
      </w:r>
      <w:r>
        <w:rPr>
          <w:rFonts w:ascii="Calibri" w:hAnsi="Calibri"/>
          <w:lang w:eastAsia="ro-RO"/>
        </w:rPr>
        <w:t>ș</w:t>
      </w:r>
      <w:r>
        <w:rPr>
          <w:lang w:eastAsia="ro-RO"/>
        </w:rPr>
        <w:t>ire tăierea arborilor nemarcaţi.</w:t>
      </w:r>
    </w:p>
    <w:p w:rsidR="0057029B" w:rsidRDefault="0057029B" w:rsidP="0057029B">
      <w:pPr>
        <w:autoSpaceDE w:val="0"/>
        <w:autoSpaceDN w:val="0"/>
        <w:adjustRightInd w:val="0"/>
        <w:ind w:firstLine="720"/>
        <w:jc w:val="both"/>
        <w:rPr>
          <w:lang w:eastAsia="ro-RO"/>
        </w:rPr>
      </w:pPr>
      <w:r>
        <w:rPr>
          <w:lang w:eastAsia="ro-RO"/>
        </w:rPr>
        <w:t xml:space="preserve"> Se interzice abandonarea de materiale lemnoase de-a lungul drumurilor şi văilor pe care se</w:t>
      </w:r>
    </w:p>
    <w:p w:rsidR="0057029B" w:rsidRDefault="0057029B" w:rsidP="0057029B">
      <w:pPr>
        <w:autoSpaceDE w:val="0"/>
        <w:autoSpaceDN w:val="0"/>
        <w:adjustRightInd w:val="0"/>
        <w:jc w:val="both"/>
        <w:rPr>
          <w:lang w:eastAsia="ro-RO"/>
        </w:rPr>
      </w:pPr>
      <w:r>
        <w:rPr>
          <w:lang w:eastAsia="ro-RO"/>
        </w:rPr>
        <w:t>transportă lemnul.</w:t>
      </w:r>
    </w:p>
    <w:p w:rsidR="0057029B" w:rsidRDefault="0057029B" w:rsidP="0057029B">
      <w:pPr>
        <w:autoSpaceDE w:val="0"/>
        <w:autoSpaceDN w:val="0"/>
        <w:adjustRightInd w:val="0"/>
        <w:ind w:firstLine="720"/>
        <w:jc w:val="both"/>
        <w:rPr>
          <w:lang w:eastAsia="ro-RO"/>
        </w:rPr>
      </w:pPr>
      <w:r>
        <w:rPr>
          <w:lang w:eastAsia="ro-RO"/>
        </w:rPr>
        <w:t xml:space="preserve"> Se vor respecta normele de prevenire şi stingere a incendiilor pe întreaga durată a exploatării masei lemnoase, normele de protecţia muncii în exploatări forestiere şi este obligaţia echipelor de muncitori de a participa la stingerea eventualelor incendii în zona respectivă.</w:t>
      </w:r>
    </w:p>
    <w:p w:rsidR="0057029B" w:rsidRDefault="0057029B" w:rsidP="0057029B">
      <w:pPr>
        <w:autoSpaceDE w:val="0"/>
        <w:autoSpaceDN w:val="0"/>
        <w:adjustRightInd w:val="0"/>
        <w:ind w:firstLine="720"/>
        <w:jc w:val="both"/>
        <w:rPr>
          <w:lang w:eastAsia="ro-RO"/>
        </w:rPr>
      </w:pPr>
      <w:r>
        <w:rPr>
          <w:lang w:eastAsia="ro-RO"/>
        </w:rPr>
        <w:t xml:space="preserve">În cazul în care se aduc prejudicii solului, cumpărătorul masei lemnoase are obligaţia de a efectua remedieri pentru a-l aduce în starea iniţială existentă la preluarea masei lemnoase, în caz contrar </w:t>
      </w:r>
      <w:r>
        <w:t>Consiliul Judeţean Dâmboviţa</w:t>
      </w:r>
      <w:r>
        <w:rPr>
          <w:lang w:eastAsia="ro-RO"/>
        </w:rPr>
        <w:t xml:space="preserve"> va efectua remedieri cu fonduri constituite în sarcina cumpărătorului  (cauţiunea de bună execuţie).</w:t>
      </w:r>
    </w:p>
    <w:p w:rsidR="0057029B" w:rsidRDefault="0057029B" w:rsidP="0057029B">
      <w:pPr>
        <w:autoSpaceDE w:val="0"/>
        <w:autoSpaceDN w:val="0"/>
        <w:adjustRightInd w:val="0"/>
        <w:ind w:firstLine="720"/>
        <w:jc w:val="both"/>
        <w:rPr>
          <w:lang w:eastAsia="ro-RO"/>
        </w:rPr>
      </w:pPr>
      <w:r>
        <w:rPr>
          <w:lang w:eastAsia="ro-RO"/>
        </w:rPr>
        <w:t>Personalul angajat al agentului economic va fi instruit referitor la modul de lucru, inclusiv prezentele instrucţiuni, regulile de exploatare, regulile de protecţia muncii şi normele de prevenire şi stingere a incendiilor.</w:t>
      </w:r>
    </w:p>
    <w:p w:rsidR="0057029B" w:rsidRDefault="0057029B" w:rsidP="0057029B">
      <w:pPr>
        <w:autoSpaceDE w:val="0"/>
        <w:autoSpaceDN w:val="0"/>
        <w:adjustRightInd w:val="0"/>
        <w:ind w:firstLine="720"/>
        <w:jc w:val="both"/>
        <w:rPr>
          <w:lang w:eastAsia="ro-RO"/>
        </w:rPr>
      </w:pPr>
      <w:r>
        <w:rPr>
          <w:lang w:eastAsia="ro-RO"/>
        </w:rPr>
        <w:t>Se va utiliza numai personal calificat, corespunzător lucrărilor care se execută .</w:t>
      </w:r>
    </w:p>
    <w:p w:rsidR="0057029B" w:rsidRDefault="0057029B" w:rsidP="0057029B">
      <w:pPr>
        <w:autoSpaceDE w:val="0"/>
        <w:autoSpaceDN w:val="0"/>
        <w:adjustRightInd w:val="0"/>
        <w:ind w:firstLine="720"/>
        <w:jc w:val="both"/>
        <w:rPr>
          <w:lang w:eastAsia="ro-RO"/>
        </w:rPr>
      </w:pPr>
      <w:r>
        <w:rPr>
          <w:lang w:eastAsia="ro-RO"/>
        </w:rPr>
        <w:t xml:space="preserve"> Materialul lemnos va fi evacuat ritmic din parchet şi din platformele primare, pentru a se evita aglomerarea acestora şi a drumurilor forestiere.</w:t>
      </w:r>
    </w:p>
    <w:p w:rsidR="0057029B" w:rsidRDefault="0057029B" w:rsidP="0057029B">
      <w:pPr>
        <w:autoSpaceDE w:val="0"/>
        <w:autoSpaceDN w:val="0"/>
        <w:adjustRightInd w:val="0"/>
        <w:ind w:firstLine="720"/>
        <w:jc w:val="both"/>
        <w:rPr>
          <w:lang w:eastAsia="ro-RO"/>
        </w:rPr>
      </w:pPr>
      <w:r>
        <w:rPr>
          <w:lang w:eastAsia="ro-RO"/>
        </w:rPr>
        <w:t>În situaţia în care apar scurgeri de combustibili sau lubrifianţi, acestea vor fi îndepărtate prin împrăştierea de rumeguş sau nisip, care ulterior va fi adunat şi îndepărtat în locuri speciale de depozitare.</w:t>
      </w:r>
    </w:p>
    <w:p w:rsidR="0057029B" w:rsidRDefault="0057029B" w:rsidP="0057029B">
      <w:pPr>
        <w:autoSpaceDE w:val="0"/>
        <w:autoSpaceDN w:val="0"/>
        <w:adjustRightInd w:val="0"/>
        <w:ind w:firstLine="720"/>
        <w:jc w:val="both"/>
        <w:rPr>
          <w:lang w:eastAsia="ro-RO"/>
        </w:rPr>
      </w:pPr>
      <w:r>
        <w:rPr>
          <w:lang w:eastAsia="ro-RO"/>
        </w:rPr>
        <w:t>Vânzătorul este în drept de a sista exploatarea masei lemnoase şi (sau) să oprească transportul de masă lemnoasă în situaţia în care se constată abateri de la prevederile contractului şi caietului de sarcini.</w:t>
      </w:r>
    </w:p>
    <w:p w:rsidR="0057029B" w:rsidRDefault="0057029B" w:rsidP="0057029B">
      <w:pPr>
        <w:autoSpaceDE w:val="0"/>
        <w:autoSpaceDN w:val="0"/>
        <w:adjustRightInd w:val="0"/>
        <w:ind w:firstLine="720"/>
        <w:jc w:val="both"/>
        <w:rPr>
          <w:lang w:eastAsia="ro-RO"/>
        </w:rPr>
      </w:pPr>
      <w:r>
        <w:rPr>
          <w:lang w:eastAsia="ro-RO"/>
        </w:rPr>
        <w:t>Cumpărătorul masei lemnoase are obligaţia de a efectua toate operaţiunile necesare în vederea scoaterii din pământ a tuturor cioatelor rămase după exploatare, inclusiv a rădăcinilor acestora, astfel încât la finalizarea acţiunii de exploatare, terenul să rămână în stare corespunzătoare pentru realizarea de hale industriale.</w:t>
      </w:r>
    </w:p>
    <w:p w:rsidR="0057029B" w:rsidRDefault="0057029B" w:rsidP="0057029B">
      <w:pPr>
        <w:autoSpaceDE w:val="0"/>
        <w:autoSpaceDN w:val="0"/>
        <w:adjustRightInd w:val="0"/>
        <w:ind w:firstLine="720"/>
        <w:jc w:val="both"/>
        <w:rPr>
          <w:lang w:eastAsia="ro-RO"/>
        </w:rPr>
      </w:pPr>
    </w:p>
    <w:p w:rsidR="0057029B" w:rsidRDefault="0057029B" w:rsidP="0057029B">
      <w:pPr>
        <w:tabs>
          <w:tab w:val="num" w:pos="1122"/>
        </w:tabs>
        <w:jc w:val="both"/>
        <w:rPr>
          <w:lang w:eastAsia="ro-RO"/>
        </w:rPr>
      </w:pP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tabs>
          <w:tab w:val="num" w:pos="1122"/>
        </w:tabs>
        <w:jc w:val="both"/>
      </w:pPr>
    </w:p>
    <w:p w:rsidR="0057029B" w:rsidRDefault="0057029B" w:rsidP="0057029B">
      <w:pPr>
        <w:ind w:firstLine="709"/>
        <w:jc w:val="both"/>
        <w:rPr>
          <w:b/>
        </w:rPr>
      </w:pPr>
      <w:r>
        <w:rPr>
          <w:b/>
        </w:rPr>
        <w:t>8. DISPOZIŢII FINALE</w:t>
      </w:r>
    </w:p>
    <w:p w:rsidR="0057029B" w:rsidRDefault="0057029B" w:rsidP="0057029B">
      <w:pPr>
        <w:jc w:val="both"/>
      </w:pPr>
    </w:p>
    <w:p w:rsidR="0057029B" w:rsidRDefault="0057029B" w:rsidP="0057029B">
      <w:pPr>
        <w:ind w:firstLine="709"/>
        <w:jc w:val="both"/>
      </w:pPr>
      <w:r>
        <w:t xml:space="preserve">Drepturile şi îndatoririle părţilor se stabilesc prin contractul de vânzare - cumpărare. </w:t>
      </w:r>
    </w:p>
    <w:p w:rsidR="0057029B" w:rsidRDefault="0057029B" w:rsidP="0057029B">
      <w:pPr>
        <w:ind w:firstLine="709"/>
        <w:jc w:val="both"/>
      </w:pPr>
      <w:r>
        <w:t xml:space="preserve">Toate obligaţiile reciproce se vor concretiza în contractul de vânzare - cumpărare. </w:t>
      </w:r>
    </w:p>
    <w:p w:rsidR="0057029B" w:rsidRDefault="0057029B" w:rsidP="0057029B">
      <w:pPr>
        <w:ind w:firstLine="709"/>
        <w:jc w:val="both"/>
      </w:pPr>
      <w:r>
        <w:t>Încheierea contractului de vânzare – cumpărare cu agentul economic se va face în termen de maxim 10 zile lucrătoare de la data licitaţiei.</w:t>
      </w:r>
    </w:p>
    <w:p w:rsidR="0057029B" w:rsidRDefault="0057029B" w:rsidP="0057029B">
      <w:pPr>
        <w:ind w:firstLine="709"/>
        <w:jc w:val="both"/>
      </w:pPr>
      <w:r>
        <w:t>Dacă din diferite motive licitaţia se amână, se revocă sau se anulează, decizia de amânare, revocare sau anulare nu poate fi atacată de ofertanţi.</w:t>
      </w:r>
    </w:p>
    <w:p w:rsidR="0057029B" w:rsidRDefault="0057029B" w:rsidP="0057029B">
      <w:pPr>
        <w:pStyle w:val="BodyTextIndent3"/>
        <w:ind w:left="0" w:firstLine="709"/>
        <w:jc w:val="both"/>
        <w:rPr>
          <w:sz w:val="24"/>
          <w:szCs w:val="24"/>
        </w:rPr>
      </w:pPr>
      <w:r>
        <w:rPr>
          <w:sz w:val="24"/>
          <w:szCs w:val="24"/>
        </w:rPr>
        <w:t>În acest caz, ofertanţilor li se va înapoia în termen de maxim 3 zile lucrătoare contravaloarea  garanţiei de participare, pe baza unei cereri înregistrată la Consiliul Judeţean Dâmboviţa.</w:t>
      </w:r>
    </w:p>
    <w:p w:rsidR="0057029B" w:rsidRDefault="0057029B" w:rsidP="0057029B">
      <w:pPr>
        <w:ind w:firstLine="709"/>
        <w:jc w:val="both"/>
      </w:pPr>
      <w:r>
        <w:t xml:space="preserve">Prevederile prezentului caiet de sarcini se completează cu prevederile legislaţiei în vigoare privind exploatarea masei lemnoase. </w:t>
      </w:r>
    </w:p>
    <w:p w:rsidR="0057029B" w:rsidRDefault="0057029B" w:rsidP="0057029B">
      <w:pPr>
        <w:pStyle w:val="BodyTextIndent3"/>
        <w:ind w:left="0" w:firstLine="709"/>
        <w:jc w:val="both"/>
        <w:rPr>
          <w:sz w:val="24"/>
          <w:szCs w:val="24"/>
        </w:rPr>
      </w:pPr>
      <w:r>
        <w:rPr>
          <w:sz w:val="24"/>
          <w:szCs w:val="24"/>
        </w:rPr>
        <w:t>Prin înscrierea la licitaţie toate condiţiile impuse prin caietul de sarcini se consideră însuşite de ofertanţi.</w:t>
      </w:r>
    </w:p>
    <w:p w:rsidR="0057029B" w:rsidRDefault="0057029B" w:rsidP="0057029B">
      <w:pPr>
        <w:pStyle w:val="BodyTextIndent3"/>
        <w:ind w:left="0" w:firstLine="709"/>
        <w:jc w:val="both"/>
        <w:rPr>
          <w:sz w:val="24"/>
          <w:szCs w:val="24"/>
        </w:rPr>
      </w:pPr>
      <w:r>
        <w:rPr>
          <w:sz w:val="24"/>
          <w:szCs w:val="24"/>
        </w:rPr>
        <w:t>Prezentul caiet de sarcini face parte integrantă din Hotărârea Consiliului Judeţean Dâmboviţa nr.</w:t>
      </w:r>
      <w:r w:rsidR="00E63CFE">
        <w:rPr>
          <w:sz w:val="24"/>
          <w:szCs w:val="24"/>
        </w:rPr>
        <w:t xml:space="preserve"> </w:t>
      </w:r>
      <w:r w:rsidR="00E63CFE" w:rsidRPr="00E63CFE">
        <w:rPr>
          <w:sz w:val="24"/>
          <w:szCs w:val="24"/>
        </w:rPr>
        <w:t>83/09.05.2013</w:t>
      </w:r>
      <w:r>
        <w:rPr>
          <w:sz w:val="24"/>
          <w:szCs w:val="24"/>
        </w:rPr>
        <w:t>.</w:t>
      </w:r>
    </w:p>
    <w:p w:rsidR="0057029B" w:rsidRDefault="0057029B" w:rsidP="0057029B">
      <w:pPr>
        <w:ind w:firstLine="709"/>
        <w:jc w:val="both"/>
      </w:pPr>
    </w:p>
    <w:p w:rsidR="0057029B" w:rsidRDefault="0057029B" w:rsidP="0057029B">
      <w:pPr>
        <w:tabs>
          <w:tab w:val="num" w:pos="1440"/>
        </w:tabs>
        <w:jc w:val="both"/>
      </w:pPr>
    </w:p>
    <w:p w:rsidR="0057029B" w:rsidRDefault="0057029B" w:rsidP="0057029B">
      <w:pPr>
        <w:tabs>
          <w:tab w:val="num" w:pos="1440"/>
        </w:tabs>
        <w:jc w:val="both"/>
      </w:pPr>
    </w:p>
    <w:p w:rsidR="0057029B" w:rsidRDefault="0057029B" w:rsidP="0057029B">
      <w:pPr>
        <w:tabs>
          <w:tab w:val="num" w:pos="1440"/>
        </w:tabs>
        <w:jc w:val="both"/>
      </w:pPr>
    </w:p>
    <w:p w:rsidR="0057029B" w:rsidRDefault="0057029B" w:rsidP="0057029B">
      <w:pPr>
        <w:pStyle w:val="NoSpacing"/>
        <w:jc w:val="center"/>
        <w:rPr>
          <w:b/>
        </w:rPr>
      </w:pPr>
      <w:r>
        <w:rPr>
          <w:b/>
        </w:rPr>
        <w:t>DIRECTOR,</w:t>
      </w:r>
    </w:p>
    <w:p w:rsidR="0057029B" w:rsidRDefault="0057029B" w:rsidP="0057029B">
      <w:pPr>
        <w:pStyle w:val="NoSpacing"/>
        <w:jc w:val="center"/>
        <w:rPr>
          <w:b/>
          <w:i/>
          <w:iCs/>
        </w:rPr>
      </w:pPr>
      <w:r>
        <w:rPr>
          <w:b/>
          <w:i/>
          <w:iCs/>
        </w:rPr>
        <w:t>ec. Nicolae Măţăoanu</w:t>
      </w:r>
    </w:p>
    <w:p w:rsidR="0057029B" w:rsidRDefault="0057029B" w:rsidP="0057029B"/>
    <w:p w:rsidR="0057029B" w:rsidRDefault="0057029B" w:rsidP="0057029B"/>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ind w:firstLine="993"/>
        <w:jc w:val="both"/>
      </w:pPr>
    </w:p>
    <w:p w:rsidR="0057029B" w:rsidRDefault="0057029B" w:rsidP="0057029B">
      <w:pPr>
        <w:tabs>
          <w:tab w:val="num" w:pos="1440"/>
        </w:tabs>
        <w:jc w:val="both"/>
      </w:pPr>
      <w:r>
        <w:t>DAPCIPSC</w:t>
      </w:r>
    </w:p>
    <w:p w:rsidR="00F14FFE" w:rsidRDefault="0057029B" w:rsidP="00E63CFE">
      <w:pPr>
        <w:tabs>
          <w:tab w:val="num" w:pos="1440"/>
        </w:tabs>
        <w:jc w:val="both"/>
      </w:pPr>
      <w:r>
        <w:t>Red./Dact. L.D.</w:t>
      </w:r>
    </w:p>
    <w:sectPr w:rsidR="00F14FFE" w:rsidSect="00F14F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78FF"/>
    <w:multiLevelType w:val="hybridMultilevel"/>
    <w:tmpl w:val="E73214B2"/>
    <w:lvl w:ilvl="0" w:tplc="15F0DE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C80550"/>
    <w:multiLevelType w:val="hybridMultilevel"/>
    <w:tmpl w:val="FC74A850"/>
    <w:lvl w:ilvl="0" w:tplc="5E2E7410">
      <w:start w:val="1"/>
      <w:numFmt w:val="decimal"/>
      <w:lvlText w:val="%1."/>
      <w:lvlJc w:val="left"/>
      <w:pPr>
        <w:ind w:left="1069"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2EE962FE"/>
    <w:multiLevelType w:val="hybridMultilevel"/>
    <w:tmpl w:val="CF5CA004"/>
    <w:lvl w:ilvl="0" w:tplc="F312BDBE">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2"/>
  </w:compat>
  <w:rsids>
    <w:rsidRoot w:val="0057029B"/>
    <w:rsid w:val="0057029B"/>
    <w:rsid w:val="00866414"/>
    <w:rsid w:val="00E63CFE"/>
    <w:rsid w:val="00F1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9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29B"/>
    <w:pPr>
      <w:spacing w:before="100" w:beforeAutospacing="1" w:after="100" w:afterAutospacing="1"/>
    </w:pPr>
    <w:rPr>
      <w:lang w:val="en-US"/>
    </w:rPr>
  </w:style>
  <w:style w:type="paragraph" w:styleId="BodyTextIndent2">
    <w:name w:val="Body Text Indent 2"/>
    <w:basedOn w:val="Normal"/>
    <w:link w:val="BodyTextIndent2Char"/>
    <w:uiPriority w:val="99"/>
    <w:semiHidden/>
    <w:unhideWhenUsed/>
    <w:rsid w:val="0057029B"/>
    <w:pPr>
      <w:spacing w:after="120" w:line="480" w:lineRule="auto"/>
      <w:ind w:left="283"/>
    </w:pPr>
  </w:style>
  <w:style w:type="character" w:customStyle="1" w:styleId="BodyTextIndent2Char">
    <w:name w:val="Body Text Indent 2 Char"/>
    <w:basedOn w:val="DefaultParagraphFont"/>
    <w:link w:val="BodyTextIndent2"/>
    <w:uiPriority w:val="99"/>
    <w:semiHidden/>
    <w:rsid w:val="0057029B"/>
    <w:rPr>
      <w:rFonts w:ascii="Times New Roman" w:eastAsia="Times New Roman" w:hAnsi="Times New Roman" w:cs="Times New Roman"/>
      <w:sz w:val="24"/>
      <w:szCs w:val="24"/>
      <w:lang w:val="ro-RO"/>
    </w:rPr>
  </w:style>
  <w:style w:type="paragraph" w:styleId="BodyTextIndent3">
    <w:name w:val="Body Text Indent 3"/>
    <w:basedOn w:val="Normal"/>
    <w:link w:val="BodyTextIndent3Char"/>
    <w:uiPriority w:val="99"/>
    <w:semiHidden/>
    <w:unhideWhenUsed/>
    <w:rsid w:val="0057029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29B"/>
    <w:rPr>
      <w:rFonts w:ascii="Times New Roman" w:eastAsia="Times New Roman" w:hAnsi="Times New Roman" w:cs="Times New Roman"/>
      <w:sz w:val="16"/>
      <w:szCs w:val="16"/>
      <w:lang w:val="ro-RO"/>
    </w:rPr>
  </w:style>
  <w:style w:type="paragraph" w:styleId="NoSpacing">
    <w:name w:val="No Spacing"/>
    <w:uiPriority w:val="1"/>
    <w:qFormat/>
    <w:rsid w:val="0057029B"/>
    <w:pPr>
      <w:spacing w:after="0"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2855</Words>
  <Characters>16280</Characters>
  <Application>Microsoft Office Word</Application>
  <DocSecurity>0</DocSecurity>
  <Lines>135</Lines>
  <Paragraphs>38</Paragraphs>
  <ScaleCrop>false</ScaleCrop>
  <Company>Consiliul Judetean Dambovita</Company>
  <LinksUpToDate>false</LinksUpToDate>
  <CharactersWithSpaces>19097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silviub</dc:creator>
  <cp:keywords/>
  <dc:description/>
  <cp:lastModifiedBy>Daniel</cp:lastModifiedBy>
  <cp:revision>4</cp:revision>
  <dcterms:created xsi:type="dcterms:W3CDTF">2013-05-24T09:48:00Z</dcterms:created>
  <dcterms:modified xsi:type="dcterms:W3CDTF">2013-05-29T05:57:00Z</dcterms:modified>
</cp:coreProperties>
</file>